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1353" w14:textId="77777777" w:rsidR="00CE2B51" w:rsidRPr="00F36D35" w:rsidRDefault="00CE2B51" w:rsidP="00F36D35">
      <w:pPr>
        <w:pStyle w:val="NoSpacing"/>
        <w:rPr>
          <w:rFonts w:ascii="Times New Roman" w:eastAsia="Times New Roman" w:hAnsi="Times New Roman" w:cs="Times New Roman"/>
          <w:kern w:val="36"/>
          <w:sz w:val="28"/>
          <w:szCs w:val="28"/>
          <w:lang w:eastAsia="ro-RO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F36D35" w14:paraId="0DD5C6AA" w14:textId="77777777" w:rsidTr="00631445">
        <w:tc>
          <w:tcPr>
            <w:tcW w:w="2405" w:type="dxa"/>
          </w:tcPr>
          <w:p w14:paraId="573EB519" w14:textId="77777777" w:rsidR="00F36D35" w:rsidRDefault="00F36D35" w:rsidP="0063144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D3326B2" wp14:editId="0E606AAF">
                  <wp:extent cx="1082842" cy="668175"/>
                  <wp:effectExtent l="0" t="0" r="3175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9B9E57-EB25-3447-7105-B2C098BB3C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EB9B9E57-EB25-3447-7105-B2C098BB3C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897" cy="67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6744C" w14:textId="77777777" w:rsidR="00F36D35" w:rsidRDefault="00F36D35" w:rsidP="00631445">
            <w:pPr>
              <w:pStyle w:val="Header"/>
            </w:pPr>
          </w:p>
          <w:p w14:paraId="419856E2" w14:textId="77777777" w:rsidR="00F36D35" w:rsidRPr="00C84454" w:rsidRDefault="00F36D35" w:rsidP="0063144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844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18-24 </w:t>
            </w:r>
            <w:proofErr w:type="spellStart"/>
            <w:r w:rsidRPr="00C844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March</w:t>
            </w:r>
            <w:proofErr w:type="spellEnd"/>
            <w:r w:rsidRPr="00C844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C84454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4472C4" w:themeColor="accent1"/>
                <w:sz w:val="24"/>
                <w:szCs w:val="24"/>
                <w:shd w:val="clear" w:color="auto" w:fill="FFFFFF"/>
              </w:rPr>
              <w:t>2024</w:t>
            </w:r>
          </w:p>
          <w:p w14:paraId="0C49FCB0" w14:textId="77777777" w:rsidR="00F36D35" w:rsidRDefault="00F36D35" w:rsidP="00631445">
            <w:pPr>
              <w:pStyle w:val="Header"/>
            </w:pPr>
          </w:p>
        </w:tc>
        <w:tc>
          <w:tcPr>
            <w:tcW w:w="6657" w:type="dxa"/>
          </w:tcPr>
          <w:p w14:paraId="0D6FA496" w14:textId="77777777" w:rsidR="00F36D35" w:rsidRPr="00CE2B51" w:rsidRDefault="00F36D35" w:rsidP="0063144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98442" wp14:editId="508392CB">
                      <wp:simplePos x="0" y="0"/>
                      <wp:positionH relativeFrom="column">
                        <wp:posOffset>-16677</wp:posOffset>
                      </wp:positionH>
                      <wp:positionV relativeFrom="paragraph">
                        <wp:posOffset>126632</wp:posOffset>
                      </wp:positionV>
                      <wp:extent cx="8021" cy="990600"/>
                      <wp:effectExtent l="0" t="0" r="30480" b="19050"/>
                      <wp:wrapNone/>
                      <wp:docPr id="152351983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1" cy="990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8D5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9.95pt" to="-.6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3D5F88B3" w14:textId="77777777" w:rsidR="00F36D35" w:rsidRDefault="00F36D35" w:rsidP="00631445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 xml:space="preserve"> </w:t>
            </w:r>
            <w:proofErr w:type="spellStart"/>
            <w:r w:rsidRPr="00DB1B34"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>Protect</w:t>
            </w:r>
            <w:proofErr w:type="spellEnd"/>
            <w:r w:rsidRPr="00DB1B34"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 xml:space="preserve"> </w:t>
            </w:r>
            <w:proofErr w:type="spellStart"/>
            <w:r w:rsidRPr="00DB1B34"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>you</w:t>
            </w:r>
            <w:proofErr w:type="spellEnd"/>
            <w:r w:rsidRPr="00DB1B34"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 xml:space="preserve"> </w:t>
            </w:r>
            <w:proofErr w:type="spellStart"/>
            <w:r w:rsidRPr="00DB1B34"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>money</w:t>
            </w:r>
            <w:proofErr w:type="spellEnd"/>
            <w:r w:rsidRPr="00DB1B34"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 xml:space="preserve">, secure </w:t>
            </w:r>
            <w:proofErr w:type="spellStart"/>
            <w:r w:rsidRPr="00DB1B34"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>your</w:t>
            </w:r>
            <w:proofErr w:type="spellEnd"/>
            <w:r w:rsidRPr="00DB1B34"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 xml:space="preserve"> </w:t>
            </w:r>
            <w:proofErr w:type="spellStart"/>
            <w:r w:rsidRPr="00DB1B34"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>future</w:t>
            </w:r>
            <w:proofErr w:type="spellEnd"/>
          </w:p>
          <w:p w14:paraId="063A838F" w14:textId="5ECDBAC3" w:rsidR="00C84454" w:rsidRPr="00DB1B34" w:rsidRDefault="00C84454" w:rsidP="00631445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 xml:space="preserve"> </w:t>
            </w:r>
            <w:r w:rsidRPr="00C84454">
              <w:rPr>
                <w:rFonts w:ascii="Times New Roman" w:eastAsia="Times New Roman" w:hAnsi="Times New Roman" w:cs="Times New Roman"/>
                <w:i/>
                <w:iCs/>
                <w:kern w:val="36"/>
                <w:sz w:val="40"/>
                <w:szCs w:val="40"/>
                <w:lang w:eastAsia="ro-RO"/>
                <w14:ligatures w14:val="none"/>
              </w:rPr>
              <w:t>Protejează-ți banii, asigură-ți viitorul</w:t>
            </w:r>
          </w:p>
        </w:tc>
      </w:tr>
    </w:tbl>
    <w:p w14:paraId="37334A10" w14:textId="77777777" w:rsidR="00F36D35" w:rsidRPr="00F36D35" w:rsidRDefault="00F36D35" w:rsidP="00CE2B51">
      <w:pPr>
        <w:pStyle w:val="NoSpacing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o-RO"/>
          <w14:ligatures w14:val="none"/>
        </w:rPr>
      </w:pPr>
    </w:p>
    <w:p w14:paraId="63C68757" w14:textId="77777777" w:rsidR="00046ACB" w:rsidRDefault="00046ACB" w:rsidP="00CE2B51">
      <w:pPr>
        <w:pStyle w:val="NoSpacing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  <w14:ligatures w14:val="none"/>
        </w:rPr>
      </w:pPr>
    </w:p>
    <w:p w14:paraId="6E8A29B2" w14:textId="762B4481" w:rsidR="00DB1B34" w:rsidRPr="00DB1B34" w:rsidRDefault="00F36D35" w:rsidP="00046ACB">
      <w:pPr>
        <w:pStyle w:val="NoSpacing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  <w14:ligatures w14:val="none"/>
        </w:rPr>
        <w:t>Rebus</w:t>
      </w:r>
    </w:p>
    <w:p w14:paraId="27117196" w14:textId="77777777" w:rsidR="00DB1B34" w:rsidRPr="00CC3E24" w:rsidRDefault="00DB1B34" w:rsidP="00046ACB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o-RO"/>
          <w14:ligatures w14:val="none"/>
        </w:rPr>
      </w:pPr>
    </w:p>
    <w:p w14:paraId="4F94A43B" w14:textId="79F426A7" w:rsidR="00D65BD9" w:rsidRPr="00CC3E24" w:rsidRDefault="00D65BD9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CC3E24">
        <w:rPr>
          <w:rFonts w:ascii="Times New Roman" w:hAnsi="Times New Roman" w:cs="Times New Roman"/>
          <w:sz w:val="24"/>
          <w:szCs w:val="24"/>
          <w:lang w:eastAsia="ro-RO"/>
        </w:rPr>
        <w:t>Învăţământ</w:t>
      </w:r>
      <w:proofErr w:type="spellEnd"/>
      <w:r w:rsidRPr="00CC3E24">
        <w:rPr>
          <w:rFonts w:ascii="Times New Roman" w:hAnsi="Times New Roman" w:cs="Times New Roman"/>
          <w:sz w:val="24"/>
          <w:szCs w:val="24"/>
          <w:lang w:eastAsia="ro-RO"/>
        </w:rPr>
        <w:t xml:space="preserve"> primar - clasa a III-a</w:t>
      </w:r>
      <w:r w:rsidR="001D3520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 w:rsidR="001D3520" w:rsidRPr="00CC3E24">
        <w:rPr>
          <w:rFonts w:ascii="Times New Roman" w:hAnsi="Times New Roman" w:cs="Times New Roman"/>
          <w:sz w:val="24"/>
          <w:szCs w:val="24"/>
          <w:lang w:eastAsia="ro-RO"/>
        </w:rPr>
        <w:t>clasa a I</w:t>
      </w:r>
      <w:r w:rsidR="001D3520">
        <w:rPr>
          <w:rFonts w:ascii="Times New Roman" w:hAnsi="Times New Roman" w:cs="Times New Roman"/>
          <w:sz w:val="24"/>
          <w:szCs w:val="24"/>
          <w:lang w:eastAsia="ro-RO"/>
        </w:rPr>
        <w:t>V</w:t>
      </w:r>
      <w:r w:rsidR="001D3520" w:rsidRPr="00CC3E24">
        <w:rPr>
          <w:rFonts w:ascii="Times New Roman" w:hAnsi="Times New Roman" w:cs="Times New Roman"/>
          <w:sz w:val="24"/>
          <w:szCs w:val="24"/>
          <w:lang w:eastAsia="ro-RO"/>
        </w:rPr>
        <w:t>-a</w:t>
      </w:r>
    </w:p>
    <w:p w14:paraId="3BCA73BA" w14:textId="3010C4EB" w:rsidR="00D65BD9" w:rsidRDefault="00D65BD9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C3E24">
        <w:rPr>
          <w:rFonts w:ascii="Times New Roman" w:hAnsi="Times New Roman" w:cs="Times New Roman"/>
          <w:sz w:val="24"/>
          <w:szCs w:val="24"/>
          <w:lang w:eastAsia="ro-RO"/>
        </w:rPr>
        <w:t xml:space="preserve">Educație financiară - CDȘ, activități </w:t>
      </w:r>
      <w:proofErr w:type="spellStart"/>
      <w:r w:rsidRPr="00CC3E24">
        <w:rPr>
          <w:rFonts w:ascii="Times New Roman" w:hAnsi="Times New Roman" w:cs="Times New Roman"/>
          <w:sz w:val="24"/>
          <w:szCs w:val="24"/>
          <w:lang w:eastAsia="ro-RO"/>
        </w:rPr>
        <w:t>extracurriculare</w:t>
      </w:r>
      <w:proofErr w:type="spellEnd"/>
    </w:p>
    <w:p w14:paraId="777442D3" w14:textId="77777777" w:rsidR="001D3520" w:rsidRDefault="001D3520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B1CE918" w14:textId="267BD3AC" w:rsidR="001D3520" w:rsidRDefault="001D3520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Prof. Daniela Pahome</w:t>
      </w:r>
    </w:p>
    <w:p w14:paraId="13B45C51" w14:textId="67423EA7" w:rsidR="001D3520" w:rsidRPr="00CC3E24" w:rsidRDefault="001D3520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Școala Gimnazială Nr. 4 Moreni, Dâmbovița</w:t>
      </w:r>
    </w:p>
    <w:p w14:paraId="3E4A6D85" w14:textId="77777777" w:rsidR="00F36D35" w:rsidRDefault="00F36D35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7D676F" w14:textId="77777777" w:rsidR="00C52282" w:rsidRDefault="00C52282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784F2D" w14:textId="46883690" w:rsidR="00C52282" w:rsidRPr="000625EA" w:rsidRDefault="00C52282" w:rsidP="00046A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EA">
        <w:rPr>
          <w:rFonts w:ascii="Times New Roman" w:hAnsi="Times New Roman" w:cs="Times New Roman"/>
          <w:b/>
          <w:bCs/>
          <w:sz w:val="24"/>
          <w:szCs w:val="24"/>
        </w:rPr>
        <w:t>Obiectiv</w:t>
      </w:r>
    </w:p>
    <w:p w14:paraId="3C8261AA" w14:textId="7CA3833A" w:rsidR="00C52282" w:rsidRPr="00C52282" w:rsidRDefault="00971C1D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Familiarizarea 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elevilor cu </w:t>
      </w:r>
      <w:r>
        <w:rPr>
          <w:rFonts w:ascii="Times New Roman" w:hAnsi="Times New Roman" w:cs="Times New Roman"/>
          <w:sz w:val="24"/>
          <w:szCs w:val="24"/>
        </w:rPr>
        <w:t xml:space="preserve">o serie de 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concepte fundamentale </w:t>
      </w:r>
      <w:r>
        <w:rPr>
          <w:rFonts w:ascii="Times New Roman" w:hAnsi="Times New Roman" w:cs="Times New Roman"/>
          <w:sz w:val="24"/>
          <w:szCs w:val="24"/>
        </w:rPr>
        <w:t xml:space="preserve">din sfera </w:t>
      </w:r>
      <w:r w:rsidR="00C52282" w:rsidRPr="00C52282">
        <w:rPr>
          <w:rFonts w:ascii="Times New Roman" w:hAnsi="Times New Roman" w:cs="Times New Roman"/>
          <w:sz w:val="24"/>
          <w:szCs w:val="24"/>
        </w:rPr>
        <w:t>gestionării responsabile a banilor</w:t>
      </w:r>
    </w:p>
    <w:p w14:paraId="70E99B4F" w14:textId="77777777" w:rsidR="00C52282" w:rsidRPr="00C52282" w:rsidRDefault="00C52282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4CA63C" w14:textId="77777777" w:rsidR="00046ACB" w:rsidRDefault="00046ACB" w:rsidP="00046A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81CC3" w14:textId="77DF0CF7" w:rsidR="00C52282" w:rsidRPr="000625EA" w:rsidRDefault="00C52282" w:rsidP="00046A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EA">
        <w:rPr>
          <w:rFonts w:ascii="Times New Roman" w:hAnsi="Times New Roman" w:cs="Times New Roman"/>
          <w:b/>
          <w:bCs/>
          <w:sz w:val="24"/>
          <w:szCs w:val="24"/>
        </w:rPr>
        <w:t>Caracteristicile jocului</w:t>
      </w:r>
    </w:p>
    <w:p w14:paraId="0E6AC808" w14:textId="33825200" w:rsidR="000625EA" w:rsidRDefault="000625EA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levii rezolvă </w:t>
      </w:r>
      <w:r w:rsidR="00971C1D">
        <w:rPr>
          <w:rFonts w:ascii="Times New Roman" w:hAnsi="Times New Roman" w:cs="Times New Roman"/>
          <w:sz w:val="24"/>
          <w:szCs w:val="24"/>
        </w:rPr>
        <w:t xml:space="preserve">rebusul fie în varianta tipărită, fie în varianta online, 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completând </w:t>
      </w:r>
      <w:r w:rsidR="00971C1D">
        <w:rPr>
          <w:rFonts w:ascii="Times New Roman" w:hAnsi="Times New Roman" w:cs="Times New Roman"/>
          <w:sz w:val="24"/>
          <w:szCs w:val="24"/>
        </w:rPr>
        <w:t>termenii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 corespunzăto</w:t>
      </w:r>
      <w:r w:rsidR="00971C1D">
        <w:rPr>
          <w:rFonts w:ascii="Times New Roman" w:hAnsi="Times New Roman" w:cs="Times New Roman"/>
          <w:sz w:val="24"/>
          <w:szCs w:val="24"/>
        </w:rPr>
        <w:t>ri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 definițiilor </w:t>
      </w:r>
      <w:r w:rsidR="00971C1D">
        <w:rPr>
          <w:rFonts w:ascii="Times New Roman" w:hAnsi="Times New Roman" w:cs="Times New Roman"/>
          <w:sz w:val="24"/>
          <w:szCs w:val="24"/>
        </w:rPr>
        <w:t>date</w:t>
      </w:r>
      <w:r w:rsidR="00046ACB">
        <w:rPr>
          <w:rFonts w:ascii="Times New Roman" w:hAnsi="Times New Roman" w:cs="Times New Roman"/>
          <w:sz w:val="24"/>
          <w:szCs w:val="24"/>
        </w:rPr>
        <w:t>;</w:t>
      </w:r>
    </w:p>
    <w:p w14:paraId="35734375" w14:textId="7912DD08" w:rsidR="00C52282" w:rsidRPr="00C52282" w:rsidRDefault="000625EA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6ACB">
        <w:rPr>
          <w:rFonts w:ascii="Times New Roman" w:hAnsi="Times New Roman" w:cs="Times New Roman"/>
          <w:sz w:val="24"/>
          <w:szCs w:val="24"/>
        </w:rPr>
        <w:t>t</w:t>
      </w:r>
      <w:r w:rsidR="00C52282" w:rsidRPr="00C52282">
        <w:rPr>
          <w:rFonts w:ascii="Times New Roman" w:hAnsi="Times New Roman" w:cs="Times New Roman"/>
          <w:sz w:val="24"/>
          <w:szCs w:val="24"/>
        </w:rPr>
        <w:t>ematic</w:t>
      </w:r>
      <w:r w:rsidR="00971C1D">
        <w:rPr>
          <w:rFonts w:ascii="Times New Roman" w:hAnsi="Times New Roman" w:cs="Times New Roman"/>
          <w:sz w:val="24"/>
          <w:szCs w:val="24"/>
        </w:rPr>
        <w:t>a este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 relevantă</w:t>
      </w:r>
      <w:r w:rsidR="00971C1D">
        <w:rPr>
          <w:rFonts w:ascii="Times New Roman" w:hAnsi="Times New Roman" w:cs="Times New Roman"/>
          <w:sz w:val="24"/>
          <w:szCs w:val="24"/>
        </w:rPr>
        <w:t xml:space="preserve">, concentrându-se 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pe noțiuni </w:t>
      </w:r>
      <w:r w:rsidR="00046ACB">
        <w:rPr>
          <w:rFonts w:ascii="Times New Roman" w:hAnsi="Times New Roman" w:cs="Times New Roman"/>
          <w:sz w:val="24"/>
          <w:szCs w:val="24"/>
        </w:rPr>
        <w:t xml:space="preserve">fundamentale </w:t>
      </w:r>
      <w:r w:rsidR="00C52282" w:rsidRPr="00C52282">
        <w:rPr>
          <w:rFonts w:ascii="Times New Roman" w:hAnsi="Times New Roman" w:cs="Times New Roman"/>
          <w:sz w:val="24"/>
          <w:szCs w:val="24"/>
        </w:rPr>
        <w:t>din domeniul educației financiare</w:t>
      </w:r>
      <w:r w:rsidR="00046ACB">
        <w:rPr>
          <w:rFonts w:ascii="Times New Roman" w:hAnsi="Times New Roman" w:cs="Times New Roman"/>
          <w:sz w:val="24"/>
          <w:szCs w:val="24"/>
        </w:rPr>
        <w:t>;</w:t>
      </w:r>
    </w:p>
    <w:p w14:paraId="21EFA244" w14:textId="681DAE70" w:rsidR="00C52282" w:rsidRPr="00C52282" w:rsidRDefault="000625EA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6ACB">
        <w:rPr>
          <w:rFonts w:ascii="Times New Roman" w:hAnsi="Times New Roman" w:cs="Times New Roman"/>
          <w:sz w:val="24"/>
          <w:szCs w:val="24"/>
        </w:rPr>
        <w:t>n</w:t>
      </w:r>
      <w:r w:rsidR="00C52282" w:rsidRPr="00C52282">
        <w:rPr>
          <w:rFonts w:ascii="Times New Roman" w:hAnsi="Times New Roman" w:cs="Times New Roman"/>
          <w:sz w:val="24"/>
          <w:szCs w:val="24"/>
        </w:rPr>
        <w:t>ivel</w:t>
      </w:r>
      <w:r w:rsidR="00971C1D">
        <w:rPr>
          <w:rFonts w:ascii="Times New Roman" w:hAnsi="Times New Roman" w:cs="Times New Roman"/>
          <w:sz w:val="24"/>
          <w:szCs w:val="24"/>
        </w:rPr>
        <w:t>ul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 de dificultate </w:t>
      </w:r>
      <w:r w:rsidR="00971C1D">
        <w:rPr>
          <w:rFonts w:ascii="Times New Roman" w:hAnsi="Times New Roman" w:cs="Times New Roman"/>
          <w:sz w:val="24"/>
          <w:szCs w:val="24"/>
        </w:rPr>
        <w:t xml:space="preserve">este </w:t>
      </w:r>
      <w:r w:rsidR="00C52282" w:rsidRPr="00C52282">
        <w:rPr>
          <w:rFonts w:ascii="Times New Roman" w:hAnsi="Times New Roman" w:cs="Times New Roman"/>
          <w:sz w:val="24"/>
          <w:szCs w:val="24"/>
        </w:rPr>
        <w:t>moderat</w:t>
      </w:r>
      <w:r w:rsidR="00971C1D">
        <w:rPr>
          <w:rFonts w:ascii="Times New Roman" w:hAnsi="Times New Roman" w:cs="Times New Roman"/>
          <w:sz w:val="24"/>
          <w:szCs w:val="24"/>
        </w:rPr>
        <w:t>, instrumentul fiind a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ccesibil elevilor </w:t>
      </w:r>
      <w:r w:rsidR="00971C1D">
        <w:rPr>
          <w:rFonts w:ascii="Times New Roman" w:hAnsi="Times New Roman" w:cs="Times New Roman"/>
          <w:sz w:val="24"/>
          <w:szCs w:val="24"/>
        </w:rPr>
        <w:t>din învățământul primar care au studiat disciplina Educație financiară</w:t>
      </w:r>
      <w:r w:rsidR="00046ACB">
        <w:rPr>
          <w:rFonts w:ascii="Times New Roman" w:hAnsi="Times New Roman" w:cs="Times New Roman"/>
          <w:sz w:val="24"/>
          <w:szCs w:val="24"/>
        </w:rPr>
        <w:t>;</w:t>
      </w:r>
    </w:p>
    <w:p w14:paraId="3AEF0F72" w14:textId="55B9EC88" w:rsidR="000625EA" w:rsidRDefault="000625EA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722415">
        <w:rPr>
          <w:rFonts w:ascii="Times New Roman" w:hAnsi="Times New Roman" w:cs="Times New Roman"/>
          <w:sz w:val="24"/>
          <w:szCs w:val="24"/>
        </w:rPr>
        <w:t xml:space="preserve">impul de </w:t>
      </w:r>
      <w:r>
        <w:rPr>
          <w:rFonts w:ascii="Times New Roman" w:hAnsi="Times New Roman" w:cs="Times New Roman"/>
          <w:sz w:val="24"/>
          <w:szCs w:val="24"/>
        </w:rPr>
        <w:t>rezolvare:</w:t>
      </w:r>
      <w:r w:rsidRPr="00722415">
        <w:rPr>
          <w:rFonts w:ascii="Times New Roman" w:hAnsi="Times New Roman" w:cs="Times New Roman"/>
          <w:sz w:val="24"/>
          <w:szCs w:val="24"/>
        </w:rPr>
        <w:t>10 minute</w:t>
      </w:r>
      <w:r w:rsidR="00046ACB">
        <w:rPr>
          <w:rFonts w:ascii="Times New Roman" w:hAnsi="Times New Roman" w:cs="Times New Roman"/>
          <w:sz w:val="24"/>
          <w:szCs w:val="24"/>
        </w:rPr>
        <w:t>;</w:t>
      </w:r>
    </w:p>
    <w:p w14:paraId="00305D9D" w14:textId="58B4022F" w:rsidR="000625EA" w:rsidRDefault="00046ACB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="000625EA">
        <w:rPr>
          <w:rFonts w:ascii="Times New Roman" w:hAnsi="Times New Roman" w:cs="Times New Roman"/>
          <w:sz w:val="24"/>
          <w:szCs w:val="24"/>
        </w:rPr>
        <w:t>â</w:t>
      </w:r>
      <w:r w:rsidR="000625EA" w:rsidRPr="00F36D35">
        <w:rPr>
          <w:rFonts w:ascii="Times New Roman" w:hAnsi="Times New Roman" w:cs="Times New Roman"/>
          <w:sz w:val="24"/>
          <w:szCs w:val="24"/>
        </w:rPr>
        <w:t>rsta recomandat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0625EA" w:rsidRPr="00F36D35">
        <w:rPr>
          <w:rFonts w:ascii="Times New Roman" w:hAnsi="Times New Roman" w:cs="Times New Roman"/>
          <w:sz w:val="24"/>
          <w:szCs w:val="24"/>
        </w:rPr>
        <w:t xml:space="preserve">: </w:t>
      </w:r>
      <w:r w:rsidR="000625EA">
        <w:rPr>
          <w:rFonts w:ascii="Times New Roman" w:hAnsi="Times New Roman" w:cs="Times New Roman"/>
          <w:sz w:val="24"/>
          <w:szCs w:val="24"/>
        </w:rPr>
        <w:t xml:space="preserve">10-11 </w:t>
      </w:r>
      <w:r w:rsidR="000625EA" w:rsidRPr="00F36D35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7ED5EC" w14:textId="77777777" w:rsidR="000625EA" w:rsidRDefault="000625EA" w:rsidP="00046A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3A4A5" w14:textId="5C91C6A7" w:rsidR="00C52282" w:rsidRPr="000625EA" w:rsidRDefault="00971C1D" w:rsidP="00046A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EA">
        <w:rPr>
          <w:rFonts w:ascii="Times New Roman" w:hAnsi="Times New Roman" w:cs="Times New Roman"/>
          <w:b/>
          <w:bCs/>
          <w:sz w:val="24"/>
          <w:szCs w:val="24"/>
        </w:rPr>
        <w:t>Desfășurare</w:t>
      </w:r>
    </w:p>
    <w:p w14:paraId="00A9BB8B" w14:textId="1989F53C" w:rsidR="00C52282" w:rsidRPr="00C52282" w:rsidRDefault="00C52282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2282">
        <w:rPr>
          <w:rFonts w:ascii="Times New Roman" w:hAnsi="Times New Roman" w:cs="Times New Roman"/>
          <w:sz w:val="24"/>
          <w:szCs w:val="24"/>
        </w:rPr>
        <w:t>Profesorul prezintă rebusul elevilor și explică regulile jocului.</w:t>
      </w:r>
      <w:r w:rsidR="000625EA">
        <w:rPr>
          <w:rFonts w:ascii="Times New Roman" w:hAnsi="Times New Roman" w:cs="Times New Roman"/>
          <w:sz w:val="24"/>
          <w:szCs w:val="24"/>
        </w:rPr>
        <w:t xml:space="preserve"> </w:t>
      </w:r>
      <w:r w:rsidRPr="00C52282">
        <w:rPr>
          <w:rFonts w:ascii="Times New Roman" w:hAnsi="Times New Roman" w:cs="Times New Roman"/>
          <w:sz w:val="24"/>
          <w:szCs w:val="24"/>
        </w:rPr>
        <w:t>Elevii rezolvă rebusul individual</w:t>
      </w:r>
      <w:r w:rsidR="000625EA">
        <w:rPr>
          <w:rFonts w:ascii="Times New Roman" w:hAnsi="Times New Roman" w:cs="Times New Roman"/>
          <w:sz w:val="24"/>
          <w:szCs w:val="24"/>
        </w:rPr>
        <w:t xml:space="preserve">. După evaluarea răspunsurilor și declararea câștigătorilor, </w:t>
      </w:r>
      <w:r w:rsidR="00971C1D" w:rsidRPr="00C52282">
        <w:rPr>
          <w:rFonts w:ascii="Times New Roman" w:hAnsi="Times New Roman" w:cs="Times New Roman"/>
          <w:sz w:val="24"/>
          <w:szCs w:val="24"/>
        </w:rPr>
        <w:t xml:space="preserve">în </w:t>
      </w:r>
      <w:r w:rsidR="00971C1D">
        <w:rPr>
          <w:rFonts w:ascii="Times New Roman" w:hAnsi="Times New Roman" w:cs="Times New Roman"/>
          <w:sz w:val="24"/>
          <w:szCs w:val="24"/>
        </w:rPr>
        <w:t>echipă</w:t>
      </w:r>
      <w:r w:rsidR="00971C1D">
        <w:rPr>
          <w:rFonts w:ascii="Times New Roman" w:hAnsi="Times New Roman" w:cs="Times New Roman"/>
          <w:sz w:val="24"/>
          <w:szCs w:val="24"/>
        </w:rPr>
        <w:t xml:space="preserve">, </w:t>
      </w:r>
      <w:r w:rsidR="000625EA">
        <w:rPr>
          <w:rFonts w:ascii="Times New Roman" w:hAnsi="Times New Roman" w:cs="Times New Roman"/>
          <w:sz w:val="24"/>
          <w:szCs w:val="24"/>
        </w:rPr>
        <w:t xml:space="preserve">elevii </w:t>
      </w:r>
      <w:r w:rsidRPr="00C52282">
        <w:rPr>
          <w:rFonts w:ascii="Times New Roman" w:hAnsi="Times New Roman" w:cs="Times New Roman"/>
          <w:sz w:val="24"/>
          <w:szCs w:val="24"/>
        </w:rPr>
        <w:t xml:space="preserve">discută despre modul în care pot aplica </w:t>
      </w:r>
      <w:r w:rsidR="000625EA">
        <w:rPr>
          <w:rFonts w:ascii="Times New Roman" w:hAnsi="Times New Roman" w:cs="Times New Roman"/>
          <w:sz w:val="24"/>
          <w:szCs w:val="24"/>
        </w:rPr>
        <w:t xml:space="preserve">aceste cunoștințe </w:t>
      </w:r>
      <w:r w:rsidRPr="00C52282">
        <w:rPr>
          <w:rFonts w:ascii="Times New Roman" w:hAnsi="Times New Roman" w:cs="Times New Roman"/>
          <w:sz w:val="24"/>
          <w:szCs w:val="24"/>
        </w:rPr>
        <w:t>în viața de zi cu zi.</w:t>
      </w:r>
      <w:r w:rsidR="000625EA">
        <w:rPr>
          <w:rFonts w:ascii="Times New Roman" w:hAnsi="Times New Roman" w:cs="Times New Roman"/>
          <w:sz w:val="24"/>
          <w:szCs w:val="24"/>
        </w:rPr>
        <w:t xml:space="preserve"> Frontal, se </w:t>
      </w:r>
      <w:r w:rsidRPr="00C52282">
        <w:rPr>
          <w:rFonts w:ascii="Times New Roman" w:hAnsi="Times New Roman" w:cs="Times New Roman"/>
          <w:sz w:val="24"/>
          <w:szCs w:val="24"/>
        </w:rPr>
        <w:t>organizează o dezbatere finală pe tema gestionării responsabile a banilor</w:t>
      </w:r>
      <w:r w:rsidR="000625EA">
        <w:rPr>
          <w:rFonts w:ascii="Times New Roman" w:hAnsi="Times New Roman" w:cs="Times New Roman"/>
          <w:sz w:val="24"/>
          <w:szCs w:val="24"/>
        </w:rPr>
        <w:t>.</w:t>
      </w:r>
    </w:p>
    <w:p w14:paraId="0DD93833" w14:textId="77777777" w:rsidR="000625EA" w:rsidRDefault="000625EA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8C6C56" w14:textId="7210E976" w:rsidR="00C52282" w:rsidRPr="000625EA" w:rsidRDefault="00C52282" w:rsidP="00046A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EA">
        <w:rPr>
          <w:rFonts w:ascii="Times New Roman" w:hAnsi="Times New Roman" w:cs="Times New Roman"/>
          <w:b/>
          <w:bCs/>
          <w:sz w:val="24"/>
          <w:szCs w:val="24"/>
        </w:rPr>
        <w:t>Impactul asupra elevilor</w:t>
      </w:r>
    </w:p>
    <w:p w14:paraId="4824D27F" w14:textId="6A122E2A" w:rsidR="00C52282" w:rsidRPr="00C52282" w:rsidRDefault="000625EA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282" w:rsidRPr="00C52282">
        <w:rPr>
          <w:rFonts w:ascii="Times New Roman" w:hAnsi="Times New Roman" w:cs="Times New Roman"/>
          <w:sz w:val="24"/>
          <w:szCs w:val="24"/>
        </w:rPr>
        <w:t>Dezvoltarea cunoștințelor financiare</w:t>
      </w:r>
    </w:p>
    <w:p w14:paraId="47AC1A68" w14:textId="2F625FC1" w:rsidR="00C52282" w:rsidRPr="00C52282" w:rsidRDefault="000625EA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282" w:rsidRPr="00C52282">
        <w:rPr>
          <w:rFonts w:ascii="Times New Roman" w:hAnsi="Times New Roman" w:cs="Times New Roman"/>
          <w:sz w:val="24"/>
          <w:szCs w:val="24"/>
        </w:rPr>
        <w:t>Consolidarea abilităților de gestionare a banilor</w:t>
      </w:r>
    </w:p>
    <w:p w14:paraId="307DD5DC" w14:textId="62184904" w:rsidR="00C52282" w:rsidRPr="00C52282" w:rsidRDefault="000625EA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282" w:rsidRPr="00C52282">
        <w:rPr>
          <w:rFonts w:ascii="Times New Roman" w:hAnsi="Times New Roman" w:cs="Times New Roman"/>
          <w:sz w:val="24"/>
          <w:szCs w:val="24"/>
        </w:rPr>
        <w:t>Creșterea responsabilității financiare</w:t>
      </w:r>
    </w:p>
    <w:p w14:paraId="5D446A64" w14:textId="77777777" w:rsidR="000625EA" w:rsidRDefault="000625EA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AF24E2" w14:textId="24B27398" w:rsidR="00C52282" w:rsidRPr="00046ACB" w:rsidRDefault="00C52282" w:rsidP="00046A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ACB">
        <w:rPr>
          <w:rFonts w:ascii="Times New Roman" w:hAnsi="Times New Roman" w:cs="Times New Roman"/>
          <w:b/>
          <w:bCs/>
          <w:sz w:val="24"/>
          <w:szCs w:val="24"/>
        </w:rPr>
        <w:t>Impactul asupra școlii</w:t>
      </w:r>
    </w:p>
    <w:p w14:paraId="0526ABE0" w14:textId="74541427" w:rsidR="00C52282" w:rsidRPr="00C52282" w:rsidRDefault="000625EA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Promovarea </w:t>
      </w:r>
      <w:r>
        <w:rPr>
          <w:rFonts w:ascii="Times New Roman" w:hAnsi="Times New Roman" w:cs="Times New Roman"/>
          <w:sz w:val="24"/>
          <w:szCs w:val="24"/>
        </w:rPr>
        <w:t>educației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 financiare</w:t>
      </w:r>
    </w:p>
    <w:p w14:paraId="0ADB4B2F" w14:textId="265835CD" w:rsidR="00C52282" w:rsidRDefault="000625EA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282" w:rsidRPr="00C52282">
        <w:rPr>
          <w:rFonts w:ascii="Times New Roman" w:hAnsi="Times New Roman" w:cs="Times New Roman"/>
          <w:sz w:val="24"/>
          <w:szCs w:val="24"/>
        </w:rPr>
        <w:t>Dezvoltarea competențe</w:t>
      </w:r>
      <w:r>
        <w:rPr>
          <w:rFonts w:ascii="Times New Roman" w:hAnsi="Times New Roman" w:cs="Times New Roman"/>
          <w:sz w:val="24"/>
          <w:szCs w:val="24"/>
        </w:rPr>
        <w:t>lor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 transversale</w:t>
      </w:r>
    </w:p>
    <w:p w14:paraId="0518E151" w14:textId="77777777" w:rsidR="00F36D35" w:rsidRDefault="00F36D35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D36E87" w14:textId="77777777" w:rsidR="00F36D35" w:rsidRDefault="00F36D35" w:rsidP="00046A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A292FF" w14:textId="77777777" w:rsidR="00046ACB" w:rsidRPr="00CC3E24" w:rsidRDefault="00046ACB" w:rsidP="00046ACB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</w:pPr>
    </w:p>
    <w:p w14:paraId="0730F061" w14:textId="17117F09" w:rsidR="00681D18" w:rsidRDefault="001D3520" w:rsidP="00681D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>* Format</w:t>
      </w:r>
      <w:r w:rsidR="000731A8" w:rsidRPr="000731A8">
        <w:rPr>
          <w:rStyle w:val="Strong"/>
          <w:rFonts w:ascii="Times New Roman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 xml:space="preserve"> online</w:t>
      </w:r>
    </w:p>
    <w:p w14:paraId="528D3F85" w14:textId="0EEA8EBC" w:rsidR="000731A8" w:rsidRDefault="001D3520" w:rsidP="00681D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 xml:space="preserve">   </w:t>
      </w:r>
      <w:r w:rsidR="00000000">
        <w:fldChar w:fldCharType="begin"/>
      </w:r>
      <w:r w:rsidR="00000000">
        <w:instrText>HYPERLINK "https://www.didactic.ro/instrumente-interactive/rebus/global-money-week"</w:instrText>
      </w:r>
      <w:r w:rsidR="00000000">
        <w:fldChar w:fldCharType="separate"/>
      </w:r>
      <w:r w:rsidRPr="00E311FC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https://www.didactic.ro/instrumente-interactive/rebus/global-money-week</w:t>
      </w:r>
      <w:r w:rsidR="00000000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0731A8">
        <w:rPr>
          <w:rStyle w:val="Strong"/>
          <w:rFonts w:ascii="Times New Roman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 xml:space="preserve"> </w:t>
      </w:r>
    </w:p>
    <w:p w14:paraId="525FBBD4" w14:textId="77777777" w:rsidR="000731A8" w:rsidRDefault="000731A8" w:rsidP="00681D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</w:pPr>
    </w:p>
    <w:p w14:paraId="28428D77" w14:textId="7F49F1D2" w:rsidR="000731A8" w:rsidRDefault="00AF7472" w:rsidP="00AF4018">
      <w:pPr>
        <w:pStyle w:val="NoSpacing"/>
        <w:jc w:val="both"/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1A8" w:rsidRPr="00AF7472">
        <w:rPr>
          <w:rFonts w:ascii="Times New Roman" w:hAnsi="Times New Roman" w:cs="Times New Roman"/>
          <w:sz w:val="24"/>
          <w:szCs w:val="24"/>
        </w:rPr>
        <w:t xml:space="preserve">Aplicația monitorizează </w:t>
      </w:r>
      <w:r w:rsidRPr="00AF7472">
        <w:rPr>
          <w:rFonts w:ascii="Times New Roman" w:hAnsi="Times New Roman" w:cs="Times New Roman"/>
          <w:sz w:val="24"/>
          <w:szCs w:val="24"/>
        </w:rPr>
        <w:t>dată rezolvării,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72">
        <w:rPr>
          <w:rFonts w:ascii="Times New Roman" w:hAnsi="Times New Roman" w:cs="Times New Roman"/>
          <w:sz w:val="24"/>
          <w:szCs w:val="24"/>
        </w:rPr>
        <w:t>numele elevului care rezolvă rebusul,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72">
        <w:rPr>
          <w:rFonts w:ascii="Times New Roman" w:hAnsi="Times New Roman" w:cs="Times New Roman"/>
          <w:sz w:val="24"/>
          <w:szCs w:val="24"/>
        </w:rPr>
        <w:t>numărul de gre</w:t>
      </w:r>
      <w:r w:rsidR="00AF4018">
        <w:rPr>
          <w:rFonts w:ascii="Times New Roman" w:hAnsi="Times New Roman" w:cs="Times New Roman"/>
          <w:sz w:val="24"/>
          <w:szCs w:val="24"/>
        </w:rPr>
        <w:t>ș</w:t>
      </w:r>
      <w:r w:rsidRPr="00AF7472">
        <w:rPr>
          <w:rFonts w:ascii="Times New Roman" w:hAnsi="Times New Roman" w:cs="Times New Roman"/>
          <w:sz w:val="24"/>
          <w:szCs w:val="24"/>
        </w:rPr>
        <w:t>eli</w:t>
      </w:r>
      <w:r w:rsidRPr="00AF7472">
        <w:rPr>
          <w:rFonts w:ascii="Times New Roman" w:hAnsi="Times New Roman" w:cs="Times New Roman"/>
          <w:sz w:val="24"/>
          <w:szCs w:val="24"/>
        </w:rPr>
        <w:tab/>
        <w:t xml:space="preserve">și </w:t>
      </w:r>
      <w:r w:rsidR="000731A8" w:rsidRPr="00AF7472">
        <w:rPr>
          <w:rFonts w:ascii="Times New Roman" w:hAnsi="Times New Roman" w:cs="Times New Roman"/>
          <w:sz w:val="24"/>
          <w:szCs w:val="24"/>
        </w:rPr>
        <w:t>timpul</w:t>
      </w:r>
      <w:r w:rsidRPr="00AF7472">
        <w:rPr>
          <w:rFonts w:ascii="Times New Roman" w:hAnsi="Times New Roman" w:cs="Times New Roman"/>
          <w:sz w:val="24"/>
          <w:szCs w:val="24"/>
        </w:rPr>
        <w:t xml:space="preserve"> alocat</w:t>
      </w:r>
      <w:r w:rsidR="000731A8" w:rsidRPr="00AF7472">
        <w:rPr>
          <w:rFonts w:ascii="Times New Roman" w:hAnsi="Times New Roman" w:cs="Times New Roman"/>
          <w:sz w:val="24"/>
          <w:szCs w:val="24"/>
        </w:rPr>
        <w:t xml:space="preserve"> rezolv</w:t>
      </w:r>
      <w:r w:rsidRPr="00AF7472">
        <w:rPr>
          <w:rFonts w:ascii="Times New Roman" w:hAnsi="Times New Roman" w:cs="Times New Roman"/>
          <w:sz w:val="24"/>
          <w:szCs w:val="24"/>
        </w:rPr>
        <w:t>ării</w:t>
      </w:r>
      <w:r w:rsidR="000731A8" w:rsidRPr="00AF7472">
        <w:rPr>
          <w:rFonts w:ascii="Times New Roman" w:hAnsi="Times New Roman" w:cs="Times New Roman"/>
          <w:sz w:val="24"/>
          <w:szCs w:val="24"/>
        </w:rPr>
        <w:t xml:space="preserve">. </w:t>
      </w:r>
      <w:r w:rsidR="00C52282" w:rsidRPr="00C52282">
        <w:rPr>
          <w:rFonts w:ascii="Times New Roman" w:hAnsi="Times New Roman" w:cs="Times New Roman"/>
          <w:sz w:val="24"/>
          <w:szCs w:val="24"/>
        </w:rPr>
        <w:t>La finalul testului, participantul apasă butonul „Am terminat”. În vederea înregistrării în lista rezolvitorilor, elevii își vor nota numele la finalul testului, în casetă.</w:t>
      </w:r>
      <w:r w:rsidR="00C52282">
        <w:rPr>
          <w:rFonts w:ascii="Times New Roman" w:hAnsi="Times New Roman" w:cs="Times New Roman"/>
          <w:sz w:val="24"/>
          <w:szCs w:val="24"/>
        </w:rPr>
        <w:t xml:space="preserve"> Pentru elevii cu dificultăți de înțelegere, </w:t>
      </w:r>
      <w:r w:rsidR="00F36D35">
        <w:rPr>
          <w:rFonts w:ascii="Times New Roman" w:hAnsi="Times New Roman" w:cs="Times New Roman"/>
          <w:sz w:val="24"/>
          <w:szCs w:val="24"/>
        </w:rPr>
        <w:t xml:space="preserve"> </w:t>
      </w:r>
      <w:r w:rsidR="00C52282">
        <w:rPr>
          <w:rFonts w:ascii="Times New Roman" w:hAnsi="Times New Roman" w:cs="Times New Roman"/>
          <w:sz w:val="24"/>
          <w:szCs w:val="24"/>
        </w:rPr>
        <w:t>r</w:t>
      </w:r>
      <w:r w:rsidR="00C52282" w:rsidRPr="00C52282">
        <w:rPr>
          <w:rFonts w:ascii="Times New Roman" w:hAnsi="Times New Roman" w:cs="Times New Roman"/>
          <w:sz w:val="24"/>
          <w:szCs w:val="24"/>
        </w:rPr>
        <w:t xml:space="preserve">ezolvarea rebusului </w:t>
      </w:r>
      <w:r w:rsidR="008D42A4" w:rsidRPr="00AF4018">
        <w:rPr>
          <w:rFonts w:ascii="Times New Roman" w:hAnsi="Times New Roman" w:cs="Times New Roman"/>
          <w:sz w:val="24"/>
          <w:szCs w:val="24"/>
        </w:rPr>
        <w:t xml:space="preserve">este facilitată de </w:t>
      </w:r>
      <w:r w:rsidR="00AF4018" w:rsidRPr="00AF4018">
        <w:rPr>
          <w:rFonts w:ascii="Times New Roman" w:hAnsi="Times New Roman" w:cs="Times New Roman"/>
          <w:sz w:val="24"/>
          <w:szCs w:val="24"/>
        </w:rPr>
        <w:t xml:space="preserve">butoanele </w:t>
      </w:r>
      <w:r w:rsidR="008D42A4" w:rsidRPr="00AF40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„</w:t>
      </w:r>
      <w:r w:rsidR="008D42A4" w:rsidRPr="00AF4018">
        <w:rPr>
          <w:rFonts w:ascii="Times New Roman" w:hAnsi="Times New Roman" w:cs="Times New Roman"/>
          <w:sz w:val="24"/>
          <w:szCs w:val="24"/>
        </w:rPr>
        <w:t>Arată litera</w:t>
      </w:r>
      <w:r w:rsidR="008D42A4" w:rsidRPr="00AF40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</w:t>
      </w:r>
      <w:r w:rsidR="00AF4018" w:rsidRPr="00AF4018">
        <w:rPr>
          <w:rFonts w:ascii="Times New Roman" w:hAnsi="Times New Roman" w:cs="Times New Roman"/>
          <w:sz w:val="24"/>
          <w:szCs w:val="24"/>
        </w:rPr>
        <w:t xml:space="preserve"> sau</w:t>
      </w:r>
      <w:r w:rsidR="008D42A4" w:rsidRPr="00AF4018">
        <w:rPr>
          <w:rFonts w:ascii="Times New Roman" w:hAnsi="Times New Roman" w:cs="Times New Roman"/>
          <w:sz w:val="24"/>
          <w:szCs w:val="24"/>
        </w:rPr>
        <w:t xml:space="preserve"> </w:t>
      </w:r>
      <w:r w:rsidR="008D42A4" w:rsidRPr="00AF40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„</w:t>
      </w:r>
      <w:r w:rsidR="008D42A4" w:rsidRPr="00AF4018">
        <w:rPr>
          <w:rFonts w:ascii="Times New Roman" w:hAnsi="Times New Roman" w:cs="Times New Roman"/>
          <w:sz w:val="24"/>
          <w:szCs w:val="24"/>
        </w:rPr>
        <w:t>Arată cuvântul</w:t>
      </w:r>
      <w:r w:rsidR="008D42A4" w:rsidRPr="00AF40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</w:t>
      </w:r>
      <w:r w:rsidR="008D42A4" w:rsidRPr="00AF40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854EC" w14:textId="77777777" w:rsidR="00AF4018" w:rsidRPr="00AF7472" w:rsidRDefault="00AF4018" w:rsidP="00AF40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9B3880C" w14:textId="26A965A0" w:rsidR="001D3520" w:rsidRDefault="001D3520" w:rsidP="00681D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>* Format tipărit</w:t>
      </w:r>
    </w:p>
    <w:p w14:paraId="2750DEAA" w14:textId="302ED36A" w:rsidR="004B7A16" w:rsidRPr="001D3520" w:rsidRDefault="001D3520" w:rsidP="00681D18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 xml:space="preserve">   </w:t>
      </w:r>
      <w:r w:rsidR="00FD0D1E" w:rsidRPr="001D3520">
        <w:rPr>
          <w:rStyle w:val="Strong"/>
          <w:rFonts w:ascii="Times New Roman" w:hAnsi="Times New Roman" w:cs="Times New Roman"/>
          <w:b w:val="0"/>
          <w:bCs w:val="0"/>
          <w:i/>
          <w:iCs/>
          <w:color w:val="1F1F1F"/>
          <w:sz w:val="24"/>
          <w:szCs w:val="24"/>
          <w:shd w:val="clear" w:color="auto" w:fill="FFFFFF"/>
        </w:rPr>
        <w:t xml:space="preserve">Rezolvând corect rebusul, pe verticala AB veți descoperi denumirea </w:t>
      </w:r>
      <w:r w:rsidR="004B7A16" w:rsidRPr="001D3520">
        <w:rPr>
          <w:rStyle w:val="Strong"/>
          <w:rFonts w:ascii="Times New Roman" w:hAnsi="Times New Roman" w:cs="Times New Roman"/>
          <w:b w:val="0"/>
          <w:bCs w:val="0"/>
          <w:i/>
          <w:iCs/>
          <w:color w:val="1F1F1F"/>
          <w:sz w:val="24"/>
          <w:szCs w:val="24"/>
          <w:shd w:val="clear" w:color="auto" w:fill="FFFFFF"/>
        </w:rPr>
        <w:t xml:space="preserve">unei </w:t>
      </w:r>
      <w:r w:rsidR="004B7A16" w:rsidRPr="001D3520">
        <w:rPr>
          <w:rFonts w:ascii="Times New Roman" w:hAnsi="Times New Roman" w:cs="Times New Roman"/>
          <w:i/>
          <w:iCs/>
          <w:sz w:val="24"/>
          <w:szCs w:val="24"/>
        </w:rPr>
        <w:t>strategii esențiale pentru gestionarea responsabilă a banilor</w:t>
      </w:r>
      <w:r w:rsidR="001850DA" w:rsidRPr="001D352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8DDCD4F" w14:textId="7235E375" w:rsidR="00681D18" w:rsidRDefault="00681D18" w:rsidP="00046ACB">
      <w:pPr>
        <w:jc w:val="center"/>
      </w:pPr>
      <w:r w:rsidRPr="00681D18">
        <w:rPr>
          <w:noProof/>
        </w:rPr>
        <w:drawing>
          <wp:inline distT="0" distB="0" distL="0" distR="0" wp14:anchorId="699E93BB" wp14:editId="08B1B122">
            <wp:extent cx="3044935" cy="2089484"/>
            <wp:effectExtent l="0" t="0" r="3175" b="6350"/>
            <wp:docPr id="20725641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564120" name=""/>
                    <pic:cNvPicPr/>
                  </pic:nvPicPr>
                  <pic:blipFill rotWithShape="1">
                    <a:blip r:embed="rId7"/>
                    <a:srcRect l="29000" t="29185" r="29357" b="20014"/>
                    <a:stretch/>
                  </pic:blipFill>
                  <pic:spPr bwMode="auto">
                    <a:xfrm>
                      <a:off x="0" y="0"/>
                      <a:ext cx="3074840" cy="211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5FDEF" w14:textId="77777777" w:rsidR="00681D18" w:rsidRPr="00681D18" w:rsidRDefault="00681D18" w:rsidP="00681D1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81D18">
        <w:rPr>
          <w:rFonts w:ascii="Times New Roman" w:hAnsi="Times New Roman" w:cs="Times New Roman"/>
          <w:sz w:val="24"/>
          <w:szCs w:val="24"/>
          <w:lang w:eastAsia="ro-RO"/>
        </w:rPr>
        <w:t>1. Termen utilizat pentru a descrie procesul de stabilire a unor planuri clare pentru banii tăi (determinarea priorităților, estimarea veniturilor/cheltuielilor) și de distribuire a resurselor financiare către nevoi esențiale, economii, rambursări.</w:t>
      </w:r>
    </w:p>
    <w:p w14:paraId="750BA45F" w14:textId="77777777" w:rsidR="00681D18" w:rsidRPr="00681D18" w:rsidRDefault="00681D18" w:rsidP="00681D1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0" w:name="2"/>
      <w:bookmarkEnd w:id="0"/>
      <w:r w:rsidRPr="00681D18">
        <w:rPr>
          <w:rFonts w:ascii="Times New Roman" w:hAnsi="Times New Roman" w:cs="Times New Roman"/>
          <w:sz w:val="24"/>
          <w:szCs w:val="24"/>
          <w:lang w:eastAsia="ro-RO"/>
        </w:rPr>
        <w:t>2. Evidență financiară care înregistrează tranzacțiile financiare ale unei persoane sau ale unei organizații, având un scop specific: de depozit, de credit, de investiții.</w:t>
      </w:r>
    </w:p>
    <w:p w14:paraId="5AADB597" w14:textId="77777777" w:rsidR="00681D18" w:rsidRPr="00681D18" w:rsidRDefault="00681D18" w:rsidP="00681D1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1" w:name="3"/>
      <w:bookmarkEnd w:id="1"/>
      <w:r w:rsidRPr="00681D18">
        <w:rPr>
          <w:rFonts w:ascii="Times New Roman" w:hAnsi="Times New Roman" w:cs="Times New Roman"/>
          <w:sz w:val="24"/>
          <w:szCs w:val="24"/>
          <w:lang w:eastAsia="ro-RO"/>
        </w:rPr>
        <w:t>3. Obiect fizic sau virtual, necesar oamenilor pentru a-și organiza banii, cardurile, documentele financiare și alte mijloace de plată.</w:t>
      </w:r>
    </w:p>
    <w:p w14:paraId="551C3D0B" w14:textId="77777777" w:rsidR="00681D18" w:rsidRPr="00681D18" w:rsidRDefault="00681D18" w:rsidP="00681D1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2" w:name="4"/>
      <w:bookmarkEnd w:id="2"/>
      <w:r w:rsidRPr="00681D18">
        <w:rPr>
          <w:rFonts w:ascii="Times New Roman" w:hAnsi="Times New Roman" w:cs="Times New Roman"/>
          <w:sz w:val="24"/>
          <w:szCs w:val="24"/>
          <w:lang w:eastAsia="ro-RO"/>
        </w:rPr>
        <w:t>4. Instituție care oferă servicii financiare: depozitarea în siguranță a banilor, oferirea de împrumuturi, efectuarea de plăți, gestionarea de conturi bancare, realizarea de investiții, schimb valutar, emitere de carduri de credit și debit, leasing.</w:t>
      </w:r>
    </w:p>
    <w:p w14:paraId="375EAB02" w14:textId="77777777" w:rsidR="00681D18" w:rsidRPr="00681D18" w:rsidRDefault="00681D18" w:rsidP="00681D1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3" w:name="5"/>
      <w:bookmarkEnd w:id="3"/>
      <w:r w:rsidRPr="00681D18">
        <w:rPr>
          <w:rFonts w:ascii="Times New Roman" w:hAnsi="Times New Roman" w:cs="Times New Roman"/>
          <w:sz w:val="24"/>
          <w:szCs w:val="24"/>
          <w:lang w:eastAsia="ro-RO"/>
        </w:rPr>
        <w:t>5. Utilizarea de bunuri și servicii pentru satisfacerea nevoilor și dorințelor. Poate fi influențat de venitul disponibil al unei persoane/gospodării, de prețurile bunurilor și serviciilor, de marketing/publicitate, de preferințe ș.a.</w:t>
      </w:r>
    </w:p>
    <w:p w14:paraId="45D347AA" w14:textId="77777777" w:rsidR="00681D18" w:rsidRPr="00681D18" w:rsidRDefault="00681D18" w:rsidP="00681D1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4" w:name="6"/>
      <w:bookmarkEnd w:id="4"/>
      <w:r w:rsidRPr="00681D18">
        <w:rPr>
          <w:rFonts w:ascii="Times New Roman" w:hAnsi="Times New Roman" w:cs="Times New Roman"/>
          <w:sz w:val="24"/>
          <w:szCs w:val="24"/>
          <w:lang w:eastAsia="ro-RO"/>
        </w:rPr>
        <w:t>6. Mijloc de schimb direct, sub formă de bancnote și monede.</w:t>
      </w:r>
    </w:p>
    <w:p w14:paraId="557119BA" w14:textId="77777777" w:rsidR="00681D18" w:rsidRPr="00681D18" w:rsidRDefault="00681D18" w:rsidP="00681D1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5" w:name="7"/>
      <w:bookmarkEnd w:id="5"/>
      <w:r w:rsidRPr="00681D18">
        <w:rPr>
          <w:rFonts w:ascii="Times New Roman" w:hAnsi="Times New Roman" w:cs="Times New Roman"/>
          <w:sz w:val="24"/>
          <w:szCs w:val="24"/>
          <w:lang w:eastAsia="ro-RO"/>
        </w:rPr>
        <w:t>7. Sumă de bani plasată la o bancă pentru o anumită perioadă de timp, care poate fi la vedere (permite accesul imediat la bani), la termen (banii sunt blocați pentru o perioadă de timp), de economisire a banilor pentru obiective viitoare.</w:t>
      </w:r>
    </w:p>
    <w:p w14:paraId="6EF4CDA8" w14:textId="77777777" w:rsidR="00681D18" w:rsidRPr="00681D18" w:rsidRDefault="00681D18" w:rsidP="00681D1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6" w:name="8"/>
      <w:bookmarkEnd w:id="6"/>
      <w:r w:rsidRPr="00681D18">
        <w:rPr>
          <w:rFonts w:ascii="Times New Roman" w:hAnsi="Times New Roman" w:cs="Times New Roman"/>
          <w:sz w:val="24"/>
          <w:szCs w:val="24"/>
          <w:lang w:eastAsia="ro-RO"/>
        </w:rPr>
        <w:t>8. Returnarea unei sume de bani împrumutate, în conformitate cu un plan de plată predefinit.</w:t>
      </w:r>
    </w:p>
    <w:p w14:paraId="4082A51C" w14:textId="77777777" w:rsidR="00681D18" w:rsidRPr="00681D18" w:rsidRDefault="00681D18" w:rsidP="00681D1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7" w:name="9"/>
      <w:bookmarkEnd w:id="7"/>
      <w:r w:rsidRPr="00681D18">
        <w:rPr>
          <w:rFonts w:ascii="Times New Roman" w:hAnsi="Times New Roman" w:cs="Times New Roman"/>
          <w:sz w:val="24"/>
          <w:szCs w:val="24"/>
          <w:lang w:eastAsia="ro-RO"/>
        </w:rPr>
        <w:t>9. Excedent financiar obținut dintr-o activitate economică, după deducerea tuturor costurilor asociate.</w:t>
      </w:r>
    </w:p>
    <w:p w14:paraId="6F04FF68" w14:textId="77777777" w:rsidR="00681D18" w:rsidRPr="00681D18" w:rsidRDefault="00681D18" w:rsidP="00681D1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8" w:name="10"/>
      <w:bookmarkEnd w:id="8"/>
      <w:r w:rsidRPr="00681D18">
        <w:rPr>
          <w:rFonts w:ascii="Times New Roman" w:hAnsi="Times New Roman" w:cs="Times New Roman"/>
          <w:sz w:val="24"/>
          <w:szCs w:val="24"/>
          <w:lang w:eastAsia="ro-RO"/>
        </w:rPr>
        <w:t>10. Procesul contabil prin care valoarea unui bun material sau imaterial este redusă în mod treptat în timp, pentru a reflecta uzura, deprecierile sau pierderile de valoare asociate utilizării acestuia.</w:t>
      </w:r>
    </w:p>
    <w:p w14:paraId="2DC729A0" w14:textId="77777777" w:rsidR="00681D18" w:rsidRPr="00681D18" w:rsidRDefault="00681D18" w:rsidP="00681D1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9" w:name="11"/>
      <w:bookmarkEnd w:id="9"/>
      <w:r w:rsidRPr="00681D18">
        <w:rPr>
          <w:rFonts w:ascii="Times New Roman" w:hAnsi="Times New Roman" w:cs="Times New Roman"/>
          <w:sz w:val="24"/>
          <w:szCs w:val="24"/>
          <w:lang w:eastAsia="ro-RO"/>
        </w:rPr>
        <w:t>11. Procesul prin care dobânda se adaugă la suma principală a unei investiții, sporind valoarea totală a acesteia.</w:t>
      </w:r>
    </w:p>
    <w:p w14:paraId="5455E018" w14:textId="77777777" w:rsidR="00A21213" w:rsidRDefault="00A21213" w:rsidP="00A21213"/>
    <w:p w14:paraId="4F9D7131" w14:textId="5D2A3145" w:rsidR="00681D18" w:rsidRPr="00046ACB" w:rsidRDefault="00681D18" w:rsidP="00A212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6ACB">
        <w:rPr>
          <w:rFonts w:ascii="Times New Roman" w:hAnsi="Times New Roman" w:cs="Times New Roman"/>
          <w:b/>
          <w:bCs/>
          <w:sz w:val="24"/>
          <w:szCs w:val="24"/>
        </w:rPr>
        <w:t>Rezolvare</w:t>
      </w:r>
    </w:p>
    <w:p w14:paraId="7D82E942" w14:textId="2E51CEF4" w:rsidR="00A21213" w:rsidRDefault="00681D18" w:rsidP="00681D18">
      <w:pPr>
        <w:jc w:val="center"/>
      </w:pPr>
      <w:r w:rsidRPr="00681D18">
        <w:rPr>
          <w:noProof/>
        </w:rPr>
        <w:drawing>
          <wp:inline distT="0" distB="0" distL="0" distR="0" wp14:anchorId="137D3F49" wp14:editId="6E7312F8">
            <wp:extent cx="4276174" cy="2787316"/>
            <wp:effectExtent l="0" t="0" r="0" b="0"/>
            <wp:docPr id="328440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40074" name=""/>
                    <pic:cNvPicPr/>
                  </pic:nvPicPr>
                  <pic:blipFill rotWithShape="1">
                    <a:blip r:embed="rId8"/>
                    <a:srcRect l="28201" t="30570" r="28432" b="19176"/>
                    <a:stretch/>
                  </pic:blipFill>
                  <pic:spPr bwMode="auto">
                    <a:xfrm>
                      <a:off x="0" y="0"/>
                      <a:ext cx="4292406" cy="279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B8270" w14:textId="7C3076AF" w:rsidR="00A21213" w:rsidRDefault="00A21213" w:rsidP="00A21213"/>
    <w:p w14:paraId="242CEE22" w14:textId="68F49855" w:rsidR="00CE2B51" w:rsidRDefault="00CE2B51"/>
    <w:p w14:paraId="7719F682" w14:textId="77777777" w:rsidR="00FD0D1E" w:rsidRPr="00FD0D1E" w:rsidRDefault="00FD0D1E" w:rsidP="00FD0D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o-RO"/>
          <w14:ligatures w14:val="none"/>
        </w:rPr>
      </w:pPr>
      <w:r w:rsidRPr="00FD0D1E">
        <w:rPr>
          <w:rFonts w:ascii="Arial" w:eastAsia="Times New Roman" w:hAnsi="Arial" w:cs="Arial"/>
          <w:vanish/>
          <w:kern w:val="0"/>
          <w:sz w:val="16"/>
          <w:szCs w:val="16"/>
          <w:lang w:eastAsia="ro-RO"/>
          <w14:ligatures w14:val="none"/>
        </w:rPr>
        <w:t>Top of Form</w:t>
      </w:r>
    </w:p>
    <w:p w14:paraId="3F856260" w14:textId="77777777" w:rsidR="00FD0D1E" w:rsidRDefault="00FD0D1E"/>
    <w:sectPr w:rsidR="00FD0D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4855" w14:textId="77777777" w:rsidR="007C4CED" w:rsidRDefault="007C4CED" w:rsidP="00DB1B34">
      <w:pPr>
        <w:spacing w:after="0" w:line="240" w:lineRule="auto"/>
      </w:pPr>
      <w:r>
        <w:separator/>
      </w:r>
    </w:p>
  </w:endnote>
  <w:endnote w:type="continuationSeparator" w:id="0">
    <w:p w14:paraId="62B276FC" w14:textId="77777777" w:rsidR="007C4CED" w:rsidRDefault="007C4CED" w:rsidP="00DB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374A" w14:textId="77777777" w:rsidR="007C4CED" w:rsidRDefault="007C4CED" w:rsidP="00DB1B34">
      <w:pPr>
        <w:spacing w:after="0" w:line="240" w:lineRule="auto"/>
      </w:pPr>
      <w:r>
        <w:separator/>
      </w:r>
    </w:p>
  </w:footnote>
  <w:footnote w:type="continuationSeparator" w:id="0">
    <w:p w14:paraId="3AC48DA1" w14:textId="77777777" w:rsidR="007C4CED" w:rsidRDefault="007C4CED" w:rsidP="00DB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9403" w14:textId="64360A78" w:rsidR="00DB1B34" w:rsidRDefault="00DB1B34">
    <w:pPr>
      <w:pStyle w:val="Header"/>
    </w:pPr>
  </w:p>
  <w:p w14:paraId="3B5F4C3B" w14:textId="77777777" w:rsidR="00DB1B34" w:rsidRDefault="00DB1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51"/>
    <w:rsid w:val="00046ACB"/>
    <w:rsid w:val="000625EA"/>
    <w:rsid w:val="000731A8"/>
    <w:rsid w:val="001850DA"/>
    <w:rsid w:val="001D3520"/>
    <w:rsid w:val="003F71EE"/>
    <w:rsid w:val="004B7A16"/>
    <w:rsid w:val="00681D18"/>
    <w:rsid w:val="00722415"/>
    <w:rsid w:val="007C4CED"/>
    <w:rsid w:val="008D42A4"/>
    <w:rsid w:val="00971C1D"/>
    <w:rsid w:val="00A21213"/>
    <w:rsid w:val="00AF4018"/>
    <w:rsid w:val="00AF7472"/>
    <w:rsid w:val="00C52282"/>
    <w:rsid w:val="00C84454"/>
    <w:rsid w:val="00CC3E24"/>
    <w:rsid w:val="00CE2B51"/>
    <w:rsid w:val="00D65BD9"/>
    <w:rsid w:val="00DB1B34"/>
    <w:rsid w:val="00F36D35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7E578"/>
  <w15:chartTrackingRefBased/>
  <w15:docId w15:val="{5A1C4232-132F-4D94-B02D-19144C7E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B5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D0D1E"/>
    <w:rPr>
      <w:b/>
      <w:bCs/>
    </w:rPr>
  </w:style>
  <w:style w:type="character" w:styleId="Hyperlink">
    <w:name w:val="Hyperlink"/>
    <w:basedOn w:val="DefaultParagraphFont"/>
    <w:uiPriority w:val="99"/>
    <w:unhideWhenUsed/>
    <w:rsid w:val="00073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1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1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34"/>
  </w:style>
  <w:style w:type="paragraph" w:styleId="Footer">
    <w:name w:val="footer"/>
    <w:basedOn w:val="Normal"/>
    <w:link w:val="FooterChar"/>
    <w:uiPriority w:val="99"/>
    <w:unhideWhenUsed/>
    <w:rsid w:val="00DB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34"/>
  </w:style>
  <w:style w:type="table" w:styleId="TableGrid">
    <w:name w:val="Table Grid"/>
    <w:basedOn w:val="TableNormal"/>
    <w:uiPriority w:val="39"/>
    <w:rsid w:val="00DB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36D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11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8264938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6891790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815668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842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55832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160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7057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8288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119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8204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7222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9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6118153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3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745690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4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985498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1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440755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13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896157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3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25136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1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313828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4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559053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8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542402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8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20486740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4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405033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74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PAHOME</dc:creator>
  <cp:keywords/>
  <dc:description/>
  <cp:lastModifiedBy>Dana PAHOME</cp:lastModifiedBy>
  <cp:revision>4</cp:revision>
  <dcterms:created xsi:type="dcterms:W3CDTF">2024-03-03T12:21:00Z</dcterms:created>
  <dcterms:modified xsi:type="dcterms:W3CDTF">2024-03-04T10:41:00Z</dcterms:modified>
</cp:coreProperties>
</file>