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D9" w:rsidRPr="00AD15D9" w:rsidRDefault="00AD15D9" w:rsidP="00AD15D9">
      <w:pPr>
        <w:jc w:val="center"/>
        <w:outlineLvl w:val="0"/>
        <w:rPr>
          <w:sz w:val="28"/>
          <w:szCs w:val="28"/>
        </w:rPr>
      </w:pPr>
      <w:r w:rsidRPr="00AD15D9">
        <w:rPr>
          <w:b/>
          <w:sz w:val="40"/>
          <w:szCs w:val="40"/>
        </w:rPr>
        <w:t>PROIECT DIDACTIC</w:t>
      </w:r>
    </w:p>
    <w:p w:rsidR="00AD15D9" w:rsidRDefault="00AD15D9" w:rsidP="00AD15D9">
      <w:pPr>
        <w:rPr>
          <w:sz w:val="28"/>
          <w:szCs w:val="28"/>
        </w:rPr>
      </w:pPr>
    </w:p>
    <w:p w:rsidR="00AD15D9" w:rsidRPr="00AD15D9" w:rsidRDefault="00AD15D9" w:rsidP="00AD15D9">
      <w:pPr>
        <w:outlineLvl w:val="0"/>
        <w:rPr>
          <w:b/>
          <w:sz w:val="28"/>
          <w:szCs w:val="28"/>
        </w:rPr>
      </w:pPr>
      <w:proofErr w:type="spellStart"/>
      <w:r w:rsidRPr="00AD15D9">
        <w:rPr>
          <w:b/>
          <w:sz w:val="28"/>
          <w:szCs w:val="28"/>
        </w:rPr>
        <w:t>Unitatea</w:t>
      </w:r>
      <w:proofErr w:type="spellEnd"/>
      <w:r w:rsidRPr="00AD15D9">
        <w:rPr>
          <w:b/>
          <w:sz w:val="28"/>
          <w:szCs w:val="28"/>
        </w:rPr>
        <w:t xml:space="preserve"> de </w:t>
      </w:r>
      <w:proofErr w:type="spellStart"/>
      <w:r w:rsidRPr="00AD15D9">
        <w:rPr>
          <w:b/>
          <w:sz w:val="28"/>
          <w:szCs w:val="28"/>
        </w:rPr>
        <w:t>învăţământ</w:t>
      </w:r>
      <w:proofErr w:type="spellEnd"/>
      <w:r w:rsidRPr="00AD15D9">
        <w:rPr>
          <w:sz w:val="28"/>
          <w:szCs w:val="28"/>
        </w:rPr>
        <w:t>:</w:t>
      </w:r>
      <w:r w:rsidR="00FD4A91" w:rsidRPr="00FD4A91">
        <w:t xml:space="preserve"> </w:t>
      </w:r>
      <w:proofErr w:type="spellStart"/>
      <w:r w:rsidR="00FD4A91" w:rsidRPr="00FD4A91">
        <w:rPr>
          <w:sz w:val="28"/>
          <w:szCs w:val="28"/>
        </w:rPr>
        <w:t>Moneda</w:t>
      </w:r>
      <w:proofErr w:type="spellEnd"/>
      <w:r w:rsidR="00FD4A91" w:rsidRPr="00FD4A91">
        <w:rPr>
          <w:sz w:val="28"/>
          <w:szCs w:val="28"/>
        </w:rPr>
        <w:t xml:space="preserve"> </w:t>
      </w:r>
      <w:proofErr w:type="spellStart"/>
      <w:r w:rsidR="00FD4A91" w:rsidRPr="00FD4A91">
        <w:rPr>
          <w:sz w:val="28"/>
          <w:szCs w:val="28"/>
        </w:rPr>
        <w:t>națională</w:t>
      </w:r>
      <w:proofErr w:type="spellEnd"/>
      <w:r w:rsidR="00FD4A91" w:rsidRPr="00FD4A91">
        <w:rPr>
          <w:sz w:val="28"/>
          <w:szCs w:val="28"/>
        </w:rPr>
        <w:t xml:space="preserve"> a </w:t>
      </w:r>
      <w:proofErr w:type="spellStart"/>
      <w:r w:rsidR="00FD4A91" w:rsidRPr="00FD4A91">
        <w:rPr>
          <w:sz w:val="28"/>
          <w:szCs w:val="28"/>
        </w:rPr>
        <w:t>României</w:t>
      </w:r>
      <w:proofErr w:type="spellEnd"/>
      <w:r w:rsidR="00FD4A91" w:rsidRPr="00FD4A91">
        <w:rPr>
          <w:sz w:val="28"/>
          <w:szCs w:val="28"/>
        </w:rPr>
        <w:t xml:space="preserve"> - </w:t>
      </w:r>
      <w:proofErr w:type="spellStart"/>
      <w:r w:rsidR="00FD4A91" w:rsidRPr="00FD4A91">
        <w:rPr>
          <w:sz w:val="28"/>
          <w:szCs w:val="28"/>
        </w:rPr>
        <w:t>cultură</w:t>
      </w:r>
      <w:proofErr w:type="spellEnd"/>
      <w:r w:rsidR="00FD4A91" w:rsidRPr="00FD4A91">
        <w:rPr>
          <w:sz w:val="28"/>
          <w:szCs w:val="28"/>
        </w:rPr>
        <w:t xml:space="preserve">, </w:t>
      </w:r>
      <w:proofErr w:type="spellStart"/>
      <w:r w:rsidR="00FD4A91" w:rsidRPr="00FD4A91">
        <w:rPr>
          <w:sz w:val="28"/>
          <w:szCs w:val="28"/>
        </w:rPr>
        <w:t>personalități</w:t>
      </w:r>
      <w:proofErr w:type="spellEnd"/>
      <w:r w:rsidR="00FD4A91" w:rsidRPr="00FD4A91">
        <w:rPr>
          <w:sz w:val="28"/>
          <w:szCs w:val="28"/>
        </w:rPr>
        <w:t xml:space="preserve">, </w:t>
      </w:r>
      <w:proofErr w:type="spellStart"/>
      <w:r w:rsidR="00FD4A91" w:rsidRPr="00FD4A91">
        <w:rPr>
          <w:sz w:val="28"/>
          <w:szCs w:val="28"/>
        </w:rPr>
        <w:t>bancnote</w:t>
      </w:r>
      <w:proofErr w:type="spellEnd"/>
    </w:p>
    <w:p w:rsidR="00AD15D9" w:rsidRPr="00AD15D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Data</w:t>
      </w:r>
      <w:r w:rsidR="00B63D7D">
        <w:rPr>
          <w:b/>
          <w:sz w:val="28"/>
          <w:szCs w:val="28"/>
          <w:lang w:val="it-IT"/>
        </w:rPr>
        <w:t>:</w:t>
      </w:r>
      <w:r w:rsidR="00B63D7D" w:rsidRPr="00746393">
        <w:rPr>
          <w:sz w:val="28"/>
          <w:szCs w:val="28"/>
          <w:lang w:val="it-IT"/>
        </w:rPr>
        <w:t>22.10.2015</w:t>
      </w:r>
    </w:p>
    <w:p w:rsidR="00AD15D9" w:rsidRPr="00AD15D9" w:rsidRDefault="00AD15D9" w:rsidP="00AD15D9">
      <w:pPr>
        <w:rPr>
          <w:b/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Clasa</w:t>
      </w:r>
      <w:r w:rsidR="00B63D7D">
        <w:rPr>
          <w:b/>
          <w:sz w:val="28"/>
          <w:szCs w:val="28"/>
          <w:lang w:val="it-IT"/>
        </w:rPr>
        <w:t xml:space="preserve">: </w:t>
      </w:r>
      <w:r w:rsidR="00B63D7D" w:rsidRPr="00746393">
        <w:rPr>
          <w:sz w:val="28"/>
          <w:szCs w:val="28"/>
          <w:lang w:val="it-IT"/>
        </w:rPr>
        <w:t>a IIIa</w:t>
      </w:r>
    </w:p>
    <w:p w:rsidR="00AD15D9" w:rsidRPr="00AD15D9" w:rsidRDefault="00AD15D9" w:rsidP="00AD15D9">
      <w:pPr>
        <w:rPr>
          <w:sz w:val="28"/>
          <w:szCs w:val="28"/>
          <w:u w:val="single"/>
          <w:lang w:val="it-IT"/>
        </w:rPr>
      </w:pPr>
      <w:r w:rsidRPr="00AD15D9">
        <w:rPr>
          <w:b/>
          <w:sz w:val="28"/>
          <w:szCs w:val="28"/>
          <w:lang w:val="it-IT"/>
        </w:rPr>
        <w:t>Propunator</w:t>
      </w:r>
      <w:r w:rsidRPr="00AD15D9">
        <w:rPr>
          <w:sz w:val="28"/>
          <w:szCs w:val="28"/>
          <w:lang w:val="it-IT"/>
        </w:rPr>
        <w:t xml:space="preserve">: </w:t>
      </w:r>
      <w:r w:rsidR="00B63D7D">
        <w:rPr>
          <w:sz w:val="28"/>
          <w:szCs w:val="28"/>
          <w:lang w:val="it-IT"/>
        </w:rPr>
        <w:t>Iosub Ramona Liliana</w:t>
      </w:r>
    </w:p>
    <w:p w:rsidR="00AD15D9" w:rsidRPr="00AD15D9" w:rsidRDefault="00AD15D9" w:rsidP="00AD15D9">
      <w:pPr>
        <w:rPr>
          <w:sz w:val="28"/>
          <w:szCs w:val="28"/>
          <w:lang w:val="it-IT"/>
        </w:rPr>
      </w:pPr>
      <w:r w:rsidRPr="00AD15D9">
        <w:rPr>
          <w:b/>
          <w:sz w:val="28"/>
          <w:szCs w:val="28"/>
          <w:lang w:val="it-IT"/>
        </w:rPr>
        <w:t>Disciplina:</w:t>
      </w:r>
      <w:r w:rsidRPr="00AD15D9">
        <w:rPr>
          <w:sz w:val="28"/>
          <w:szCs w:val="28"/>
          <w:lang w:val="it-IT"/>
        </w:rPr>
        <w:t xml:space="preserve"> </w:t>
      </w:r>
      <w:r w:rsidR="00B63D7D" w:rsidRPr="00B63D7D">
        <w:rPr>
          <w:sz w:val="28"/>
          <w:szCs w:val="28"/>
          <w:lang w:val="it-IT"/>
        </w:rPr>
        <w:t>Educa</w:t>
      </w:r>
      <w:r w:rsidR="00524E00">
        <w:rPr>
          <w:sz w:val="28"/>
          <w:szCs w:val="28"/>
          <w:lang w:val="it-IT"/>
        </w:rPr>
        <w:t>ț</w:t>
      </w:r>
      <w:r w:rsidR="00B63D7D" w:rsidRPr="00B63D7D">
        <w:rPr>
          <w:sz w:val="28"/>
          <w:szCs w:val="28"/>
          <w:lang w:val="it-IT"/>
        </w:rPr>
        <w:t>ie financiar</w:t>
      </w:r>
      <w:r w:rsidR="00524E00">
        <w:rPr>
          <w:sz w:val="28"/>
          <w:szCs w:val="28"/>
          <w:lang w:val="it-IT"/>
        </w:rPr>
        <w:t>ă</w:t>
      </w:r>
      <w:r w:rsidR="00B63D7D" w:rsidRPr="00B63D7D">
        <w:rPr>
          <w:sz w:val="28"/>
          <w:szCs w:val="28"/>
          <w:lang w:val="it-IT"/>
        </w:rPr>
        <w:t xml:space="preserve"> "Banii pe </w:t>
      </w:r>
      <w:r w:rsidR="00746393">
        <w:rPr>
          <w:sz w:val="28"/>
          <w:szCs w:val="28"/>
          <w:lang w:val="it-IT"/>
        </w:rPr>
        <w:t>î</w:t>
      </w:r>
      <w:r w:rsidR="00B63D7D" w:rsidRPr="00B63D7D">
        <w:rPr>
          <w:sz w:val="28"/>
          <w:szCs w:val="28"/>
          <w:lang w:val="it-IT"/>
        </w:rPr>
        <w:t>n</w:t>
      </w:r>
      <w:r w:rsidR="00746393">
        <w:rPr>
          <w:sz w:val="28"/>
          <w:szCs w:val="28"/>
          <w:lang w:val="it-IT"/>
        </w:rPr>
        <w:t>ț</w:t>
      </w:r>
      <w:r w:rsidR="00B63D7D" w:rsidRPr="00B63D7D">
        <w:rPr>
          <w:sz w:val="28"/>
          <w:szCs w:val="28"/>
          <w:lang w:val="it-IT"/>
        </w:rPr>
        <w:t>elesul copiilor"</w:t>
      </w:r>
    </w:p>
    <w:p w:rsidR="00AD15D9" w:rsidRPr="00FD4A91" w:rsidRDefault="00AD15D9" w:rsidP="00AD15D9">
      <w:pPr>
        <w:tabs>
          <w:tab w:val="left" w:pos="2964"/>
        </w:tabs>
        <w:jc w:val="both"/>
        <w:rPr>
          <w:i/>
          <w:lang w:val="ro-RO"/>
        </w:rPr>
      </w:pPr>
      <w:r w:rsidRPr="00AD15D9">
        <w:rPr>
          <w:b/>
          <w:sz w:val="28"/>
          <w:szCs w:val="28"/>
          <w:lang w:val="pt-BR"/>
        </w:rPr>
        <w:t>Subiectul lecţiei</w:t>
      </w:r>
      <w:r w:rsidRPr="00AD15D9">
        <w:rPr>
          <w:sz w:val="28"/>
          <w:szCs w:val="28"/>
          <w:lang w:val="pt-BR"/>
        </w:rPr>
        <w:t>:</w:t>
      </w:r>
      <w:r w:rsidR="00FD4A91" w:rsidRPr="00FD4A91">
        <w:t xml:space="preserve"> </w:t>
      </w:r>
      <w:r w:rsidR="00FD4A91">
        <w:rPr>
          <w:sz w:val="28"/>
          <w:szCs w:val="28"/>
          <w:lang w:val="pt-BR"/>
        </w:rPr>
        <w:t>Confecționarea bancnotelor- Imprimeria Băncii Naționale a României</w:t>
      </w:r>
    </w:p>
    <w:p w:rsidR="00AD15D9" w:rsidRPr="00AD15D9" w:rsidRDefault="00AD15D9" w:rsidP="00AD15D9">
      <w:pPr>
        <w:rPr>
          <w:sz w:val="28"/>
          <w:szCs w:val="28"/>
          <w:lang w:val="pt-BR"/>
        </w:rPr>
      </w:pPr>
      <w:r w:rsidRPr="00AD15D9">
        <w:rPr>
          <w:b/>
          <w:sz w:val="28"/>
          <w:szCs w:val="28"/>
          <w:lang w:val="pt-BR"/>
        </w:rPr>
        <w:t>Tipul lecţiei</w:t>
      </w:r>
      <w:r w:rsidRPr="00AD15D9">
        <w:rPr>
          <w:sz w:val="28"/>
          <w:szCs w:val="28"/>
          <w:lang w:val="pt-BR"/>
        </w:rPr>
        <w:t>:</w:t>
      </w:r>
      <w:r w:rsidR="00B63D7D">
        <w:rPr>
          <w:sz w:val="28"/>
          <w:szCs w:val="28"/>
          <w:lang w:val="pt-BR"/>
        </w:rPr>
        <w:t>predare</w:t>
      </w:r>
    </w:p>
    <w:p w:rsidR="00AD15D9" w:rsidRPr="00AD15D9" w:rsidRDefault="00AD15D9" w:rsidP="00AD15D9">
      <w:pPr>
        <w:rPr>
          <w:sz w:val="28"/>
          <w:szCs w:val="28"/>
          <w:lang w:val="pt-BR"/>
        </w:rPr>
      </w:pPr>
    </w:p>
    <w:p w:rsidR="008A2A5D" w:rsidRPr="008A2A5D" w:rsidRDefault="00AD15D9" w:rsidP="008A2A5D">
      <w:pPr>
        <w:outlineLvl w:val="0"/>
        <w:rPr>
          <w:color w:val="000000" w:themeColor="text1"/>
          <w:sz w:val="28"/>
          <w:szCs w:val="28"/>
          <w:lang w:val="ro-RO"/>
        </w:rPr>
      </w:pPr>
      <w:r w:rsidRPr="00AD15D9">
        <w:rPr>
          <w:sz w:val="28"/>
          <w:szCs w:val="28"/>
          <w:lang w:val="pt-BR"/>
        </w:rPr>
        <w:t xml:space="preserve"> </w:t>
      </w:r>
      <w:r w:rsidRPr="00AD15D9">
        <w:rPr>
          <w:b/>
          <w:sz w:val="28"/>
          <w:szCs w:val="28"/>
          <w:lang w:val="ro-RO"/>
        </w:rPr>
        <w:t>Scopul:</w:t>
      </w:r>
      <w:r w:rsidR="008A2A5D">
        <w:rPr>
          <w:b/>
          <w:sz w:val="28"/>
          <w:szCs w:val="28"/>
          <w:lang w:val="ro-RO"/>
        </w:rPr>
        <w:t>-</w:t>
      </w:r>
      <w:r w:rsidRPr="00AD15D9">
        <w:rPr>
          <w:color w:val="800080"/>
          <w:sz w:val="28"/>
          <w:szCs w:val="28"/>
          <w:lang w:val="ro-RO"/>
        </w:rPr>
        <w:t xml:space="preserve"> </w:t>
      </w:r>
      <w:r w:rsidR="00972BF4">
        <w:rPr>
          <w:color w:val="000000" w:themeColor="text1"/>
          <w:sz w:val="28"/>
          <w:szCs w:val="28"/>
          <w:lang w:val="ro-RO"/>
        </w:rPr>
        <w:t>însușirea cuno</w:t>
      </w:r>
      <w:r w:rsidR="00B64F75">
        <w:rPr>
          <w:color w:val="000000" w:themeColor="text1"/>
          <w:sz w:val="28"/>
          <w:szCs w:val="28"/>
          <w:lang w:val="ro-RO"/>
        </w:rPr>
        <w:t>ștințelor referitoare la confe</w:t>
      </w:r>
      <w:r w:rsidR="008A2A5D">
        <w:rPr>
          <w:color w:val="000000" w:themeColor="text1"/>
          <w:sz w:val="28"/>
          <w:szCs w:val="28"/>
          <w:lang w:val="ro-RO"/>
        </w:rPr>
        <w:t>cționarea bancontelor românești</w:t>
      </w:r>
      <w:r w:rsidR="00746393">
        <w:rPr>
          <w:color w:val="000000" w:themeColor="text1"/>
          <w:sz w:val="28"/>
          <w:szCs w:val="28"/>
          <w:lang w:val="ro-RO"/>
        </w:rPr>
        <w:t xml:space="preserve"> și </w:t>
      </w:r>
      <w:r w:rsidR="00746393" w:rsidRPr="00746393">
        <w:rPr>
          <w:color w:val="000000" w:themeColor="text1"/>
          <w:sz w:val="28"/>
          <w:szCs w:val="28"/>
          <w:lang w:val="ro-RO"/>
        </w:rPr>
        <w:t>Imprimeria Băncii Naționale a României</w:t>
      </w:r>
    </w:p>
    <w:p w:rsidR="00AD15D9" w:rsidRPr="001C15E1" w:rsidRDefault="008A2A5D" w:rsidP="001C15E1">
      <w:pPr>
        <w:outlineLvl w:val="0"/>
        <w:rPr>
          <w:b/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sz w:val="28"/>
          <w:szCs w:val="28"/>
          <w:lang w:val="ro-RO"/>
        </w:rPr>
        <w:tab/>
      </w:r>
    </w:p>
    <w:p w:rsidR="00AD15D9" w:rsidRDefault="00AD15D9" w:rsidP="00AD15D9">
      <w:pPr>
        <w:outlineLvl w:val="0"/>
        <w:rPr>
          <w:bCs/>
          <w:sz w:val="28"/>
          <w:szCs w:val="28"/>
          <w:lang w:val="es-ES"/>
        </w:rPr>
      </w:pPr>
      <w:proofErr w:type="spellStart"/>
      <w:r w:rsidRPr="00AD15D9">
        <w:rPr>
          <w:b/>
          <w:bCs/>
          <w:sz w:val="28"/>
          <w:szCs w:val="28"/>
          <w:lang w:val="es-ES"/>
        </w:rPr>
        <w:t>Obiective</w:t>
      </w:r>
      <w:proofErr w:type="spellEnd"/>
      <w:r w:rsidRPr="00AD15D9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AD15D9">
        <w:rPr>
          <w:b/>
          <w:bCs/>
          <w:sz w:val="28"/>
          <w:szCs w:val="28"/>
          <w:lang w:val="es-ES"/>
        </w:rPr>
        <w:t>operaţionale</w:t>
      </w:r>
      <w:proofErr w:type="spellEnd"/>
      <w:r w:rsidR="00D2455C">
        <w:rPr>
          <w:b/>
          <w:bCs/>
          <w:sz w:val="28"/>
          <w:szCs w:val="28"/>
          <w:lang w:val="es-ES"/>
        </w:rPr>
        <w:t xml:space="preserve">: </w:t>
      </w:r>
      <w:r w:rsidR="00D2455C" w:rsidRPr="008A2A5D">
        <w:rPr>
          <w:bCs/>
          <w:sz w:val="28"/>
          <w:szCs w:val="28"/>
          <w:lang w:val="es-ES"/>
        </w:rPr>
        <w:t>O1</w:t>
      </w:r>
      <w:r w:rsidR="00D2455C">
        <w:rPr>
          <w:b/>
          <w:bCs/>
          <w:sz w:val="28"/>
          <w:szCs w:val="28"/>
          <w:lang w:val="es-ES"/>
        </w:rPr>
        <w:t xml:space="preserve"> – </w:t>
      </w:r>
      <w:proofErr w:type="spellStart"/>
      <w:r w:rsidR="00D2455C" w:rsidRPr="00D2455C">
        <w:rPr>
          <w:bCs/>
          <w:sz w:val="28"/>
          <w:szCs w:val="28"/>
          <w:lang w:val="es-ES"/>
        </w:rPr>
        <w:t>să</w:t>
      </w:r>
      <w:proofErr w:type="spellEnd"/>
      <w:r w:rsidR="00D2455C">
        <w:rPr>
          <w:bCs/>
          <w:sz w:val="28"/>
          <w:szCs w:val="28"/>
          <w:lang w:val="es-ES"/>
        </w:rPr>
        <w:t xml:space="preserve"> </w:t>
      </w:r>
      <w:proofErr w:type="spellStart"/>
      <w:r w:rsidR="00524E00">
        <w:rPr>
          <w:bCs/>
          <w:sz w:val="28"/>
          <w:szCs w:val="28"/>
          <w:lang w:val="es-ES"/>
        </w:rPr>
        <w:t>completeze</w:t>
      </w:r>
      <w:proofErr w:type="spellEnd"/>
      <w:r w:rsid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>
        <w:rPr>
          <w:bCs/>
          <w:sz w:val="28"/>
          <w:szCs w:val="28"/>
          <w:lang w:val="es-ES"/>
        </w:rPr>
        <w:t>ciorchinele</w:t>
      </w:r>
      <w:proofErr w:type="spellEnd"/>
      <w:r w:rsid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>
        <w:rPr>
          <w:bCs/>
          <w:sz w:val="28"/>
          <w:szCs w:val="28"/>
          <w:lang w:val="es-ES"/>
        </w:rPr>
        <w:t>cu</w:t>
      </w:r>
      <w:proofErr w:type="spellEnd"/>
      <w:r w:rsid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>
        <w:rPr>
          <w:bCs/>
          <w:sz w:val="28"/>
          <w:szCs w:val="28"/>
          <w:lang w:val="es-ES"/>
        </w:rPr>
        <w:t>informații</w:t>
      </w:r>
      <w:proofErr w:type="spellEnd"/>
      <w:r w:rsid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>
        <w:rPr>
          <w:bCs/>
          <w:sz w:val="28"/>
          <w:szCs w:val="28"/>
          <w:lang w:val="es-ES"/>
        </w:rPr>
        <w:t>despre</w:t>
      </w:r>
      <w:proofErr w:type="spellEnd"/>
      <w:r w:rsid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>
        <w:rPr>
          <w:bCs/>
          <w:sz w:val="28"/>
          <w:szCs w:val="28"/>
          <w:lang w:val="es-ES"/>
        </w:rPr>
        <w:t>bani</w:t>
      </w:r>
      <w:proofErr w:type="spellEnd"/>
      <w:r w:rsidR="00D2455C">
        <w:rPr>
          <w:bCs/>
          <w:sz w:val="28"/>
          <w:szCs w:val="28"/>
          <w:lang w:val="es-ES"/>
        </w:rPr>
        <w:t>;</w:t>
      </w:r>
    </w:p>
    <w:p w:rsidR="00D2455C" w:rsidRDefault="00D2455C" w:rsidP="00AD15D9">
      <w:pPr>
        <w:outlineLvl w:val="0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  <w:t xml:space="preserve">O2 -  </w:t>
      </w:r>
      <w:proofErr w:type="spellStart"/>
      <w:r>
        <w:rPr>
          <w:bCs/>
          <w:sz w:val="28"/>
          <w:szCs w:val="28"/>
          <w:lang w:val="es-ES"/>
        </w:rPr>
        <w:t>să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precizeze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valoare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bancnotelor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r w:rsidR="008A2A5D">
        <w:rPr>
          <w:bCs/>
          <w:sz w:val="28"/>
          <w:szCs w:val="28"/>
          <w:lang w:val="es-ES"/>
        </w:rPr>
        <w:t xml:space="preserve"> </w:t>
      </w:r>
      <w:proofErr w:type="spellStart"/>
      <w:r w:rsidR="008A2A5D">
        <w:rPr>
          <w:bCs/>
          <w:sz w:val="28"/>
          <w:szCs w:val="28"/>
          <w:lang w:val="es-ES"/>
        </w:rPr>
        <w:t>românești</w:t>
      </w:r>
      <w:proofErr w:type="spellEnd"/>
      <w:r w:rsidR="008A2A5D">
        <w:rPr>
          <w:bCs/>
          <w:sz w:val="28"/>
          <w:szCs w:val="28"/>
          <w:lang w:val="es-ES"/>
        </w:rPr>
        <w:t xml:space="preserve"> </w:t>
      </w:r>
      <w:proofErr w:type="spellStart"/>
      <w:r w:rsidR="008A2A5D">
        <w:rPr>
          <w:bCs/>
          <w:sz w:val="28"/>
          <w:szCs w:val="28"/>
          <w:lang w:val="es-ES"/>
        </w:rPr>
        <w:t>prezentate</w:t>
      </w:r>
      <w:proofErr w:type="spellEnd"/>
      <w:r w:rsidR="008A2A5D">
        <w:rPr>
          <w:bCs/>
          <w:sz w:val="28"/>
          <w:szCs w:val="28"/>
          <w:lang w:val="es-ES"/>
        </w:rPr>
        <w:t>;</w:t>
      </w:r>
    </w:p>
    <w:p w:rsidR="00D17827" w:rsidRDefault="00D17827" w:rsidP="00AD15D9">
      <w:pPr>
        <w:outlineLvl w:val="0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  <w:t>O</w:t>
      </w:r>
      <w:r w:rsidR="008A2A5D">
        <w:rPr>
          <w:bCs/>
          <w:sz w:val="28"/>
          <w:szCs w:val="28"/>
          <w:lang w:val="es-ES"/>
        </w:rPr>
        <w:t>3</w:t>
      </w:r>
      <w:r>
        <w:rPr>
          <w:bCs/>
          <w:sz w:val="28"/>
          <w:szCs w:val="28"/>
          <w:lang w:val="es-ES"/>
        </w:rPr>
        <w:t xml:space="preserve"> -  </w:t>
      </w:r>
      <w:proofErr w:type="spellStart"/>
      <w:r>
        <w:rPr>
          <w:bCs/>
          <w:sz w:val="28"/>
          <w:szCs w:val="28"/>
          <w:lang w:val="es-ES"/>
        </w:rPr>
        <w:t>să</w:t>
      </w:r>
      <w:proofErr w:type="spellEnd"/>
      <w:r w:rsidR="00524E00" w:rsidRPr="00524E00">
        <w:t xml:space="preserve"> </w:t>
      </w:r>
      <w:proofErr w:type="spellStart"/>
      <w:r w:rsidR="00524E00" w:rsidRPr="00524E00">
        <w:rPr>
          <w:bCs/>
          <w:sz w:val="28"/>
          <w:szCs w:val="28"/>
          <w:lang w:val="es-ES"/>
        </w:rPr>
        <w:t>recunoască</w:t>
      </w:r>
      <w:proofErr w:type="spellEnd"/>
      <w:r w:rsidR="00524E00" w:rsidRP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 w:rsidRPr="00524E00">
        <w:rPr>
          <w:bCs/>
          <w:sz w:val="28"/>
          <w:szCs w:val="28"/>
          <w:lang w:val="es-ES"/>
        </w:rPr>
        <w:t>personalitățile</w:t>
      </w:r>
      <w:proofErr w:type="spellEnd"/>
      <w:r w:rsidR="00524E00" w:rsidRPr="00524E00">
        <w:rPr>
          <w:bCs/>
          <w:sz w:val="28"/>
          <w:szCs w:val="28"/>
          <w:lang w:val="es-ES"/>
        </w:rPr>
        <w:t xml:space="preserve"> de pe </w:t>
      </w:r>
      <w:proofErr w:type="spellStart"/>
      <w:r w:rsidR="00524E00" w:rsidRPr="00524E00">
        <w:rPr>
          <w:bCs/>
          <w:sz w:val="28"/>
          <w:szCs w:val="28"/>
          <w:lang w:val="es-ES"/>
        </w:rPr>
        <w:t>bancnotele</w:t>
      </w:r>
      <w:proofErr w:type="spellEnd"/>
      <w:r w:rsidR="00524E00" w:rsidRPr="00524E00">
        <w:rPr>
          <w:bCs/>
          <w:sz w:val="28"/>
          <w:szCs w:val="28"/>
          <w:lang w:val="es-ES"/>
        </w:rPr>
        <w:t xml:space="preserve"> </w:t>
      </w:r>
      <w:proofErr w:type="spellStart"/>
      <w:r w:rsidR="00524E00" w:rsidRPr="00524E00">
        <w:rPr>
          <w:bCs/>
          <w:sz w:val="28"/>
          <w:szCs w:val="28"/>
          <w:lang w:val="es-ES"/>
        </w:rPr>
        <w:t>românești</w:t>
      </w:r>
      <w:proofErr w:type="spellEnd"/>
      <w:proofErr w:type="gramStart"/>
      <w:r w:rsidR="00524E00" w:rsidRPr="00524E00">
        <w:rPr>
          <w:bCs/>
          <w:sz w:val="28"/>
          <w:szCs w:val="28"/>
          <w:lang w:val="es-ES"/>
        </w:rPr>
        <w:t>;</w:t>
      </w:r>
      <w:r w:rsidR="00524E00">
        <w:rPr>
          <w:bCs/>
          <w:sz w:val="28"/>
          <w:szCs w:val="28"/>
          <w:lang w:val="es-ES"/>
        </w:rPr>
        <w:t xml:space="preserve"> </w:t>
      </w:r>
      <w:r>
        <w:rPr>
          <w:bCs/>
          <w:sz w:val="28"/>
          <w:szCs w:val="28"/>
          <w:lang w:val="es-ES"/>
        </w:rPr>
        <w:t>;</w:t>
      </w:r>
      <w:proofErr w:type="gramEnd"/>
    </w:p>
    <w:p w:rsidR="00972BF4" w:rsidRDefault="00972BF4" w:rsidP="00AD15D9">
      <w:pPr>
        <w:outlineLvl w:val="0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  <w:t>O</w:t>
      </w:r>
      <w:r w:rsidR="008A2A5D">
        <w:rPr>
          <w:bCs/>
          <w:sz w:val="28"/>
          <w:szCs w:val="28"/>
          <w:lang w:val="es-ES"/>
        </w:rPr>
        <w:t>4</w:t>
      </w:r>
      <w:r w:rsidR="002F1DB3">
        <w:rPr>
          <w:bCs/>
          <w:sz w:val="28"/>
          <w:szCs w:val="28"/>
          <w:lang w:val="es-ES"/>
        </w:rPr>
        <w:t xml:space="preserve"> -  </w:t>
      </w:r>
      <w:proofErr w:type="spellStart"/>
      <w:r>
        <w:rPr>
          <w:bCs/>
          <w:sz w:val="28"/>
          <w:szCs w:val="28"/>
          <w:lang w:val="es-ES"/>
        </w:rPr>
        <w:t>să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completeze</w:t>
      </w:r>
      <w:proofErr w:type="spellEnd"/>
      <w:r>
        <w:rPr>
          <w:bCs/>
          <w:sz w:val="28"/>
          <w:szCs w:val="28"/>
          <w:lang w:val="es-ES"/>
        </w:rPr>
        <w:t xml:space="preserve"> un </w:t>
      </w:r>
      <w:proofErr w:type="spellStart"/>
      <w:r>
        <w:rPr>
          <w:bCs/>
          <w:sz w:val="28"/>
          <w:szCs w:val="28"/>
          <w:lang w:val="es-ES"/>
        </w:rPr>
        <w:t>text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lacunar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folosind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cuvinte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 w:rsidR="00571D0E">
        <w:rPr>
          <w:bCs/>
          <w:sz w:val="28"/>
          <w:szCs w:val="28"/>
          <w:lang w:val="es-ES"/>
        </w:rPr>
        <w:t>potrivite</w:t>
      </w:r>
      <w:proofErr w:type="spellEnd"/>
      <w:r>
        <w:rPr>
          <w:bCs/>
          <w:sz w:val="28"/>
          <w:szCs w:val="28"/>
          <w:lang w:val="es-ES"/>
        </w:rPr>
        <w:t>;</w:t>
      </w:r>
    </w:p>
    <w:p w:rsidR="00B56494" w:rsidRDefault="00B56494" w:rsidP="00AD15D9">
      <w:pPr>
        <w:outlineLvl w:val="0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  <w:t>O</w:t>
      </w:r>
      <w:r w:rsidR="008A2A5D">
        <w:rPr>
          <w:bCs/>
          <w:sz w:val="28"/>
          <w:szCs w:val="28"/>
          <w:lang w:val="es-ES"/>
        </w:rPr>
        <w:t>5</w:t>
      </w:r>
      <w:r>
        <w:rPr>
          <w:bCs/>
          <w:sz w:val="28"/>
          <w:szCs w:val="28"/>
          <w:lang w:val="es-ES"/>
        </w:rPr>
        <w:t xml:space="preserve"> </w:t>
      </w:r>
      <w:r w:rsidR="002F1DB3">
        <w:rPr>
          <w:bCs/>
          <w:sz w:val="28"/>
          <w:szCs w:val="28"/>
          <w:lang w:val="es-ES"/>
        </w:rPr>
        <w:t xml:space="preserve">- </w:t>
      </w:r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să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asocieze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personalitățile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cu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banconta</w:t>
      </w:r>
      <w:proofErr w:type="spellEnd"/>
      <w:r>
        <w:rPr>
          <w:bCs/>
          <w:sz w:val="28"/>
          <w:szCs w:val="28"/>
          <w:lang w:val="es-ES"/>
        </w:rPr>
        <w:t xml:space="preserve"> </w:t>
      </w:r>
      <w:proofErr w:type="spellStart"/>
      <w:r>
        <w:rPr>
          <w:bCs/>
          <w:sz w:val="28"/>
          <w:szCs w:val="28"/>
          <w:lang w:val="es-ES"/>
        </w:rPr>
        <w:t>corespunzătoare</w:t>
      </w:r>
      <w:proofErr w:type="spellEnd"/>
      <w:r>
        <w:rPr>
          <w:bCs/>
          <w:sz w:val="28"/>
          <w:szCs w:val="28"/>
          <w:lang w:val="es-ES"/>
        </w:rPr>
        <w:t>;</w:t>
      </w:r>
    </w:p>
    <w:p w:rsidR="00D2455C" w:rsidRDefault="00D2455C" w:rsidP="00AD15D9">
      <w:pPr>
        <w:outlineLvl w:val="0"/>
        <w:rPr>
          <w:bCs/>
          <w:sz w:val="28"/>
          <w:szCs w:val="28"/>
          <w:lang w:val="es-ES"/>
        </w:rPr>
      </w:pP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 w:rsidR="001C15E1">
        <w:rPr>
          <w:bCs/>
          <w:sz w:val="28"/>
          <w:szCs w:val="28"/>
          <w:lang w:val="es-ES"/>
        </w:rPr>
        <w:t xml:space="preserve">O6  </w:t>
      </w:r>
      <w:r w:rsidR="001C15E1" w:rsidRPr="001C15E1">
        <w:rPr>
          <w:bCs/>
          <w:sz w:val="28"/>
          <w:szCs w:val="28"/>
          <w:lang w:val="es-ES"/>
        </w:rPr>
        <w:t xml:space="preserve">– </w:t>
      </w:r>
      <w:proofErr w:type="spellStart"/>
      <w:r w:rsidR="001C15E1" w:rsidRPr="001C15E1">
        <w:rPr>
          <w:bCs/>
          <w:sz w:val="28"/>
          <w:szCs w:val="28"/>
          <w:lang w:val="es-ES"/>
        </w:rPr>
        <w:t>să</w:t>
      </w:r>
      <w:proofErr w:type="spellEnd"/>
      <w:r w:rsidR="001C15E1" w:rsidRPr="001C15E1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completeze</w:t>
      </w:r>
      <w:proofErr w:type="spellEnd"/>
      <w:r w:rsidR="002F1DB3">
        <w:rPr>
          <w:bCs/>
          <w:sz w:val="28"/>
          <w:szCs w:val="28"/>
          <w:lang w:val="es-ES"/>
        </w:rPr>
        <w:t xml:space="preserve"> diagrama </w:t>
      </w:r>
      <w:proofErr w:type="spellStart"/>
      <w:r w:rsidR="00EB1990">
        <w:rPr>
          <w:bCs/>
          <w:sz w:val="28"/>
          <w:szCs w:val="28"/>
          <w:lang w:val="es-ES"/>
        </w:rPr>
        <w:t>V</w:t>
      </w:r>
      <w:r w:rsidR="002F1DB3">
        <w:rPr>
          <w:bCs/>
          <w:sz w:val="28"/>
          <w:szCs w:val="28"/>
          <w:lang w:val="es-ES"/>
        </w:rPr>
        <w:t>en</w:t>
      </w:r>
      <w:r w:rsidR="00EB1990">
        <w:rPr>
          <w:bCs/>
          <w:sz w:val="28"/>
          <w:szCs w:val="28"/>
          <w:lang w:val="es-ES"/>
        </w:rPr>
        <w:t>n</w:t>
      </w:r>
      <w:proofErr w:type="spellEnd"/>
      <w:r w:rsidR="002F1DB3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găsind</w:t>
      </w:r>
      <w:proofErr w:type="spellEnd"/>
      <w:r w:rsidR="002F1DB3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asemănările</w:t>
      </w:r>
      <w:proofErr w:type="spellEnd"/>
      <w:r w:rsidR="002F1DB3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și</w:t>
      </w:r>
      <w:proofErr w:type="spellEnd"/>
      <w:r w:rsidR="002F1DB3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deosebirile</w:t>
      </w:r>
      <w:proofErr w:type="spellEnd"/>
      <w:r w:rsidR="002F1DB3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între</w:t>
      </w:r>
      <w:proofErr w:type="spellEnd"/>
      <w:r w:rsidR="002F1DB3">
        <w:rPr>
          <w:bCs/>
          <w:sz w:val="28"/>
          <w:szCs w:val="28"/>
          <w:lang w:val="es-ES"/>
        </w:rPr>
        <w:t xml:space="preserve"> monede </w:t>
      </w:r>
      <w:proofErr w:type="spellStart"/>
      <w:r w:rsidR="002F1DB3">
        <w:rPr>
          <w:bCs/>
          <w:sz w:val="28"/>
          <w:szCs w:val="28"/>
          <w:lang w:val="es-ES"/>
        </w:rPr>
        <w:t>și</w:t>
      </w:r>
      <w:proofErr w:type="spellEnd"/>
      <w:r w:rsidR="002F1DB3">
        <w:rPr>
          <w:bCs/>
          <w:sz w:val="28"/>
          <w:szCs w:val="28"/>
          <w:lang w:val="es-ES"/>
        </w:rPr>
        <w:t xml:space="preserve"> </w:t>
      </w:r>
      <w:proofErr w:type="spellStart"/>
      <w:r w:rsidR="002F1DB3">
        <w:rPr>
          <w:bCs/>
          <w:sz w:val="28"/>
          <w:szCs w:val="28"/>
          <w:lang w:val="es-ES"/>
        </w:rPr>
        <w:t>bancnote</w:t>
      </w:r>
      <w:proofErr w:type="spellEnd"/>
      <w:r w:rsidR="001C15E1" w:rsidRPr="001C15E1">
        <w:rPr>
          <w:bCs/>
          <w:sz w:val="28"/>
          <w:szCs w:val="28"/>
          <w:lang w:val="es-ES"/>
        </w:rPr>
        <w:t>;</w:t>
      </w:r>
    </w:p>
    <w:p w:rsidR="008225D5" w:rsidRPr="00D2455C" w:rsidRDefault="008225D5" w:rsidP="00AD15D9">
      <w:pPr>
        <w:outlineLvl w:val="0"/>
        <w:rPr>
          <w:sz w:val="28"/>
          <w:szCs w:val="28"/>
          <w:lang w:val="ro-RO"/>
        </w:rPr>
      </w:pP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</w:r>
      <w:r>
        <w:rPr>
          <w:bCs/>
          <w:sz w:val="28"/>
          <w:szCs w:val="28"/>
          <w:lang w:val="es-ES"/>
        </w:rPr>
        <w:tab/>
        <w:t xml:space="preserve">O7 -  </w:t>
      </w:r>
      <w:proofErr w:type="spellStart"/>
      <w:r>
        <w:rPr>
          <w:bCs/>
          <w:sz w:val="28"/>
          <w:szCs w:val="28"/>
          <w:lang w:val="es-ES"/>
        </w:rPr>
        <w:t>să</w:t>
      </w:r>
      <w:proofErr w:type="spellEnd"/>
      <w:r>
        <w:rPr>
          <w:bCs/>
          <w:sz w:val="28"/>
          <w:szCs w:val="28"/>
          <w:lang w:val="es-ES"/>
        </w:rPr>
        <w:t xml:space="preserve"> participe </w:t>
      </w:r>
      <w:proofErr w:type="spellStart"/>
      <w:r>
        <w:rPr>
          <w:bCs/>
          <w:sz w:val="28"/>
          <w:szCs w:val="28"/>
          <w:lang w:val="es-ES"/>
        </w:rPr>
        <w:t>activ</w:t>
      </w:r>
      <w:proofErr w:type="spellEnd"/>
      <w:r>
        <w:rPr>
          <w:bCs/>
          <w:sz w:val="28"/>
          <w:szCs w:val="28"/>
          <w:lang w:val="es-ES"/>
        </w:rPr>
        <w:t xml:space="preserve"> la </w:t>
      </w:r>
      <w:proofErr w:type="spellStart"/>
      <w:r>
        <w:rPr>
          <w:bCs/>
          <w:sz w:val="28"/>
          <w:szCs w:val="28"/>
          <w:lang w:val="es-ES"/>
        </w:rPr>
        <w:t>jocul</w:t>
      </w:r>
      <w:proofErr w:type="spellEnd"/>
      <w:r>
        <w:rPr>
          <w:bCs/>
          <w:sz w:val="28"/>
          <w:szCs w:val="28"/>
          <w:lang w:val="es-ES"/>
        </w:rPr>
        <w:t xml:space="preserve"> de rol propus.</w:t>
      </w:r>
      <w:bookmarkStart w:id="0" w:name="_GoBack"/>
      <w:bookmarkEnd w:id="0"/>
    </w:p>
    <w:p w:rsidR="00AD15D9" w:rsidRPr="00AD15D9" w:rsidRDefault="00AD15D9" w:rsidP="00AD15D9">
      <w:pPr>
        <w:outlineLvl w:val="0"/>
        <w:rPr>
          <w:b/>
          <w:sz w:val="28"/>
          <w:szCs w:val="28"/>
          <w:lang w:val="ro-RO"/>
        </w:rPr>
      </w:pPr>
    </w:p>
    <w:p w:rsidR="00AD15D9" w:rsidRPr="00AD15D9" w:rsidRDefault="00AD15D9" w:rsidP="00AD15D9">
      <w:pPr>
        <w:outlineLvl w:val="0"/>
        <w:rPr>
          <w:b/>
          <w:sz w:val="28"/>
          <w:szCs w:val="28"/>
          <w:lang w:val="ro-RO"/>
        </w:rPr>
      </w:pPr>
    </w:p>
    <w:p w:rsidR="00AD15D9" w:rsidRPr="00AD15D9" w:rsidRDefault="00AD15D9" w:rsidP="00AD15D9">
      <w:pPr>
        <w:outlineLvl w:val="0"/>
        <w:rPr>
          <w:b/>
          <w:sz w:val="28"/>
          <w:szCs w:val="28"/>
          <w:lang w:val="ro-RO"/>
        </w:rPr>
      </w:pP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b/>
          <w:sz w:val="28"/>
          <w:szCs w:val="28"/>
          <w:lang w:val="ro-RO"/>
        </w:rPr>
        <w:t xml:space="preserve">Resurse 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>I. Metodologice</w:t>
      </w: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            </w:t>
      </w:r>
      <w:r w:rsidRPr="00AD15D9">
        <w:rPr>
          <w:b/>
          <w:i/>
          <w:sz w:val="28"/>
          <w:szCs w:val="28"/>
          <w:lang w:val="ro-RO"/>
        </w:rPr>
        <w:t>Strategii didactice</w:t>
      </w: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Metode şi procedee: </w:t>
      </w:r>
      <w:r w:rsidR="00D17827">
        <w:rPr>
          <w:sz w:val="28"/>
          <w:szCs w:val="28"/>
          <w:lang w:val="ro-RO"/>
        </w:rPr>
        <w:t>conv</w:t>
      </w:r>
      <w:r w:rsidR="00972BF4">
        <w:rPr>
          <w:sz w:val="28"/>
          <w:szCs w:val="28"/>
          <w:lang w:val="ro-RO"/>
        </w:rPr>
        <w:t>ersația, explicația, observația,</w:t>
      </w:r>
      <w:r w:rsidR="00B64F75">
        <w:rPr>
          <w:sz w:val="28"/>
          <w:szCs w:val="28"/>
          <w:lang w:val="ro-RO"/>
        </w:rPr>
        <w:t xml:space="preserve"> </w:t>
      </w:r>
      <w:r w:rsidR="009D6D92">
        <w:rPr>
          <w:sz w:val="28"/>
          <w:szCs w:val="28"/>
          <w:lang w:val="ro-RO"/>
        </w:rPr>
        <w:t xml:space="preserve">diagrama venn, </w:t>
      </w:r>
      <w:r w:rsidR="00741D75">
        <w:rPr>
          <w:sz w:val="28"/>
          <w:szCs w:val="28"/>
          <w:lang w:val="ro-RO"/>
        </w:rPr>
        <w:t>ciorchinele</w:t>
      </w:r>
      <w:r w:rsidR="00B64F75">
        <w:rPr>
          <w:sz w:val="28"/>
          <w:szCs w:val="28"/>
          <w:lang w:val="ro-RO"/>
        </w:rPr>
        <w:t>, instruirea programată, jocul de rol</w:t>
      </w:r>
      <w:r w:rsidR="00F10B4D">
        <w:rPr>
          <w:sz w:val="28"/>
          <w:szCs w:val="28"/>
          <w:lang w:val="ro-RO"/>
        </w:rPr>
        <w:t>.</w:t>
      </w:r>
    </w:p>
    <w:p w:rsidR="00AD15D9" w:rsidRPr="00AD15D9" w:rsidRDefault="00AD15D9" w:rsidP="00AD15D9">
      <w:pPr>
        <w:outlineLvl w:val="0"/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lastRenderedPageBreak/>
        <w:t xml:space="preserve">Mijloace de învăţământ: </w:t>
      </w:r>
      <w:r w:rsidR="00B64F75">
        <w:rPr>
          <w:sz w:val="28"/>
          <w:szCs w:val="28"/>
          <w:lang w:val="ro-RO"/>
        </w:rPr>
        <w:t>fișe de lucru, flipchirt, markere,</w:t>
      </w:r>
      <w:r w:rsidR="00803F3D">
        <w:rPr>
          <w:sz w:val="28"/>
          <w:szCs w:val="28"/>
          <w:lang w:val="ro-RO"/>
        </w:rPr>
        <w:t>imagini cu personalitățile de pe bancnote, bancnote specimen în miniatură folosite pentru uz didactic,</w:t>
      </w:r>
      <w:r w:rsidR="00B64F75">
        <w:rPr>
          <w:sz w:val="28"/>
          <w:szCs w:val="28"/>
          <w:lang w:val="ro-RO"/>
        </w:rPr>
        <w:t xml:space="preserve"> calculator, videoproiector, manual  și  caiet auxiliar </w:t>
      </w:r>
      <w:r w:rsidR="00B64F75" w:rsidRPr="00B64F75">
        <w:rPr>
          <w:sz w:val="28"/>
          <w:szCs w:val="28"/>
          <w:lang w:val="ro-RO"/>
        </w:rPr>
        <w:t>Educa</w:t>
      </w:r>
      <w:r w:rsidR="00B64F75">
        <w:rPr>
          <w:sz w:val="28"/>
          <w:szCs w:val="28"/>
          <w:lang w:val="ro-RO"/>
        </w:rPr>
        <w:t>ț</w:t>
      </w:r>
      <w:r w:rsidR="00B64F75" w:rsidRPr="00B64F75">
        <w:rPr>
          <w:sz w:val="28"/>
          <w:szCs w:val="28"/>
          <w:lang w:val="ro-RO"/>
        </w:rPr>
        <w:t xml:space="preserve">ie financiara "Banii pe </w:t>
      </w:r>
      <w:r w:rsidR="00B64F75">
        <w:rPr>
          <w:sz w:val="28"/>
          <w:szCs w:val="28"/>
          <w:lang w:val="ro-RO"/>
        </w:rPr>
        <w:t>î</w:t>
      </w:r>
      <w:r w:rsidR="00B64F75" w:rsidRPr="00B64F75">
        <w:rPr>
          <w:sz w:val="28"/>
          <w:szCs w:val="28"/>
          <w:lang w:val="ro-RO"/>
        </w:rPr>
        <w:t>n</w:t>
      </w:r>
      <w:r w:rsidR="00B64F75">
        <w:rPr>
          <w:sz w:val="28"/>
          <w:szCs w:val="28"/>
          <w:lang w:val="ro-RO"/>
        </w:rPr>
        <w:t>ț</w:t>
      </w:r>
      <w:r w:rsidR="00B64F75" w:rsidRPr="00B64F75">
        <w:rPr>
          <w:sz w:val="28"/>
          <w:szCs w:val="28"/>
          <w:lang w:val="ro-RO"/>
        </w:rPr>
        <w:t>elesul copiilor"</w:t>
      </w:r>
      <w:r w:rsidR="00B64F75">
        <w:rPr>
          <w:sz w:val="28"/>
          <w:szCs w:val="28"/>
          <w:lang w:val="ro-RO"/>
        </w:rPr>
        <w:t>, Ed.Explorator2015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Forme de organizare: </w:t>
      </w:r>
      <w:r w:rsidR="007407A6">
        <w:rPr>
          <w:sz w:val="28"/>
          <w:szCs w:val="28"/>
          <w:lang w:val="ro-RO"/>
        </w:rPr>
        <w:t>frontal, individual, în echipe</w:t>
      </w:r>
    </w:p>
    <w:p w:rsidR="00AD15D9" w:rsidRPr="00AD15D9" w:rsidRDefault="00AD15D9" w:rsidP="00AD15D9">
      <w:pPr>
        <w:rPr>
          <w:sz w:val="28"/>
          <w:szCs w:val="28"/>
          <w:lang w:val="ro-RO"/>
        </w:rPr>
      </w:pP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 xml:space="preserve">II. Forme şi tehnici de evaluare: </w:t>
      </w:r>
      <w:r w:rsidR="00AA2B97">
        <w:rPr>
          <w:sz w:val="28"/>
          <w:szCs w:val="28"/>
          <w:lang w:val="ro-RO"/>
        </w:rPr>
        <w:t>aprecieri verbale</w:t>
      </w:r>
      <w:r w:rsidR="009E5C0B">
        <w:rPr>
          <w:sz w:val="28"/>
          <w:szCs w:val="28"/>
          <w:lang w:val="ro-RO"/>
        </w:rPr>
        <w:t>, observarea sistematică</w:t>
      </w:r>
      <w:r w:rsidR="008D5550">
        <w:rPr>
          <w:sz w:val="28"/>
          <w:szCs w:val="28"/>
          <w:lang w:val="ro-RO"/>
        </w:rPr>
        <w:t xml:space="preserve"> a elevilor</w:t>
      </w:r>
    </w:p>
    <w:p w:rsidR="00AD15D9" w:rsidRPr="00AD15D9" w:rsidRDefault="00AD15D9" w:rsidP="00AD15D9">
      <w:pPr>
        <w:rPr>
          <w:color w:val="800080"/>
          <w:sz w:val="28"/>
          <w:szCs w:val="28"/>
          <w:lang w:val="ro-RO"/>
        </w:rPr>
      </w:pPr>
    </w:p>
    <w:p w:rsidR="00AD15D9" w:rsidRPr="00AD15D9" w:rsidRDefault="00AD15D9" w:rsidP="00AD15D9">
      <w:pPr>
        <w:rPr>
          <w:sz w:val="28"/>
          <w:szCs w:val="28"/>
          <w:lang w:val="ro-RO"/>
        </w:rPr>
      </w:pPr>
      <w:r w:rsidRPr="00AD15D9">
        <w:rPr>
          <w:color w:val="800080"/>
          <w:sz w:val="28"/>
          <w:szCs w:val="28"/>
          <w:lang w:val="ro-RO"/>
        </w:rPr>
        <w:t xml:space="preserve"> </w:t>
      </w:r>
    </w:p>
    <w:p w:rsidR="008A2A5D" w:rsidRDefault="00AD15D9" w:rsidP="008A2A5D">
      <w:pPr>
        <w:rPr>
          <w:sz w:val="28"/>
          <w:szCs w:val="28"/>
          <w:lang w:val="ro-RO"/>
        </w:rPr>
      </w:pPr>
      <w:r w:rsidRPr="00AD15D9">
        <w:rPr>
          <w:sz w:val="28"/>
          <w:szCs w:val="28"/>
          <w:lang w:val="ro-RO"/>
        </w:rPr>
        <w:t>III. Bibliografice:</w:t>
      </w:r>
      <w:r w:rsidR="008A2A5D">
        <w:rPr>
          <w:sz w:val="28"/>
          <w:szCs w:val="28"/>
          <w:lang w:val="ro-RO"/>
        </w:rPr>
        <w:t xml:space="preserve">Manualul </w:t>
      </w:r>
      <w:r w:rsidR="008A2A5D" w:rsidRPr="008D5550">
        <w:rPr>
          <w:i/>
          <w:sz w:val="28"/>
          <w:szCs w:val="28"/>
          <w:lang w:val="ro-RO"/>
        </w:rPr>
        <w:t>Educație financiar</w:t>
      </w:r>
      <w:r w:rsidR="008D5550" w:rsidRPr="008D5550">
        <w:rPr>
          <w:i/>
          <w:sz w:val="28"/>
          <w:szCs w:val="28"/>
          <w:lang w:val="ro-RO"/>
        </w:rPr>
        <w:t>ă</w:t>
      </w:r>
      <w:r w:rsidR="008A2A5D" w:rsidRPr="008D5550">
        <w:rPr>
          <w:i/>
          <w:sz w:val="28"/>
          <w:szCs w:val="28"/>
          <w:lang w:val="ro-RO"/>
        </w:rPr>
        <w:t xml:space="preserve"> "Banii pe înțelesul copiilor</w:t>
      </w:r>
      <w:r w:rsidR="008A2A5D" w:rsidRPr="008A2A5D">
        <w:rPr>
          <w:sz w:val="28"/>
          <w:szCs w:val="28"/>
          <w:lang w:val="ro-RO"/>
        </w:rPr>
        <w:t>", Ed.Explorator2015</w:t>
      </w:r>
    </w:p>
    <w:p w:rsidR="00665C91" w:rsidRDefault="00665C91" w:rsidP="00665C9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C</w:t>
      </w:r>
      <w:r w:rsidRPr="00665C91">
        <w:rPr>
          <w:sz w:val="28"/>
          <w:szCs w:val="28"/>
          <w:lang w:val="ro-RO"/>
        </w:rPr>
        <w:t>aiet</w:t>
      </w:r>
      <w:r>
        <w:rPr>
          <w:sz w:val="28"/>
          <w:szCs w:val="28"/>
          <w:lang w:val="ro-RO"/>
        </w:rPr>
        <w:t xml:space="preserve">ul </w:t>
      </w:r>
      <w:r w:rsidRPr="00665C91">
        <w:rPr>
          <w:sz w:val="28"/>
          <w:szCs w:val="28"/>
          <w:lang w:val="ro-RO"/>
        </w:rPr>
        <w:t xml:space="preserve"> auxiliar </w:t>
      </w:r>
      <w:r w:rsidRPr="008D5550">
        <w:rPr>
          <w:i/>
          <w:sz w:val="28"/>
          <w:szCs w:val="28"/>
          <w:lang w:val="ro-RO"/>
        </w:rPr>
        <w:t>Educație financiara "Banii pe înțelesul copiilor",</w:t>
      </w:r>
      <w:r w:rsidRPr="00665C91">
        <w:rPr>
          <w:sz w:val="28"/>
          <w:szCs w:val="28"/>
          <w:lang w:val="ro-RO"/>
        </w:rPr>
        <w:t xml:space="preserve"> Ed.Explorator2015</w:t>
      </w:r>
    </w:p>
    <w:p w:rsidR="00665C91" w:rsidRPr="008A2A5D" w:rsidRDefault="00665C91" w:rsidP="00665C9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8D5550">
        <w:rPr>
          <w:i/>
          <w:sz w:val="28"/>
          <w:szCs w:val="28"/>
          <w:lang w:val="ro-RO"/>
        </w:rPr>
        <w:t>Educație financiar</w:t>
      </w:r>
      <w:r w:rsidR="008D5550">
        <w:rPr>
          <w:i/>
          <w:sz w:val="28"/>
          <w:szCs w:val="28"/>
          <w:lang w:val="ro-RO"/>
        </w:rPr>
        <w:t xml:space="preserve">ă </w:t>
      </w:r>
      <w:r w:rsidRPr="008D5550">
        <w:rPr>
          <w:i/>
          <w:sz w:val="28"/>
          <w:szCs w:val="28"/>
          <w:lang w:val="ro-RO"/>
        </w:rPr>
        <w:t>"Banii pe înțelesul copiilor</w:t>
      </w:r>
      <w:r w:rsidRPr="00665C91">
        <w:rPr>
          <w:sz w:val="28"/>
          <w:szCs w:val="28"/>
          <w:lang w:val="ro-RO"/>
        </w:rPr>
        <w:t>"</w:t>
      </w:r>
      <w:r>
        <w:rPr>
          <w:sz w:val="28"/>
          <w:szCs w:val="28"/>
          <w:lang w:val="ro-RO"/>
        </w:rPr>
        <w:t>- ghidul învățătorului</w:t>
      </w:r>
      <w:r w:rsidRPr="00665C91">
        <w:rPr>
          <w:sz w:val="28"/>
          <w:szCs w:val="28"/>
          <w:lang w:val="ro-RO"/>
        </w:rPr>
        <w:t>, Ed.Explorator201</w:t>
      </w:r>
      <w:r>
        <w:rPr>
          <w:sz w:val="28"/>
          <w:szCs w:val="28"/>
          <w:lang w:val="ro-RO"/>
        </w:rPr>
        <w:t>3</w:t>
      </w:r>
    </w:p>
    <w:p w:rsidR="00AD15D9" w:rsidRPr="00AD15D9" w:rsidRDefault="00AD15D9" w:rsidP="008A2A5D">
      <w:pPr>
        <w:rPr>
          <w:sz w:val="28"/>
          <w:szCs w:val="28"/>
          <w:lang w:val="ro-RO"/>
        </w:rPr>
      </w:pPr>
    </w:p>
    <w:p w:rsidR="00AD15D9" w:rsidRDefault="00AD15D9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41D75" w:rsidRDefault="00741D75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AD15D9" w:rsidRDefault="00AD15D9" w:rsidP="00706AFD">
      <w:pPr>
        <w:jc w:val="center"/>
        <w:outlineLvl w:val="0"/>
        <w:rPr>
          <w:color w:val="000000"/>
          <w:sz w:val="28"/>
          <w:szCs w:val="28"/>
          <w:lang w:val="pt-BR"/>
        </w:rPr>
      </w:pPr>
    </w:p>
    <w:p w:rsidR="00706AFD" w:rsidRPr="00AD15D9" w:rsidRDefault="00AD15D9" w:rsidP="00706AFD">
      <w:pPr>
        <w:jc w:val="center"/>
        <w:outlineLvl w:val="0"/>
        <w:rPr>
          <w:b/>
          <w:color w:val="000000"/>
          <w:sz w:val="40"/>
          <w:szCs w:val="40"/>
          <w:lang w:val="pt-BR"/>
        </w:rPr>
      </w:pPr>
      <w:r w:rsidRPr="00AD15D9">
        <w:rPr>
          <w:b/>
          <w:color w:val="000000"/>
          <w:sz w:val="40"/>
          <w:szCs w:val="40"/>
          <w:lang w:val="pt-BR"/>
        </w:rPr>
        <w:lastRenderedPageBreak/>
        <w:t>S</w:t>
      </w:r>
      <w:r w:rsidR="00706AFD" w:rsidRPr="00AD15D9">
        <w:rPr>
          <w:b/>
          <w:color w:val="000000"/>
          <w:sz w:val="40"/>
          <w:szCs w:val="40"/>
          <w:lang w:val="pt-BR"/>
        </w:rPr>
        <w:t>CENARIU DIDACTIC</w:t>
      </w:r>
    </w:p>
    <w:p w:rsidR="00706AFD" w:rsidRPr="00752A0D" w:rsidRDefault="00706AFD" w:rsidP="00706AFD">
      <w:pPr>
        <w:jc w:val="center"/>
        <w:rPr>
          <w:color w:val="000000"/>
          <w:lang w:val="pt-BR"/>
        </w:rPr>
      </w:pPr>
    </w:p>
    <w:p w:rsidR="00706AFD" w:rsidRPr="00752A0D" w:rsidRDefault="00706AFD" w:rsidP="00706AFD">
      <w:pPr>
        <w:jc w:val="center"/>
        <w:rPr>
          <w:color w:val="000000"/>
          <w:lang w:val="pt-BR"/>
        </w:rPr>
      </w:pPr>
    </w:p>
    <w:tbl>
      <w:tblPr>
        <w:tblW w:w="1502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6372"/>
        <w:gridCol w:w="1850"/>
        <w:gridCol w:w="1675"/>
        <w:gridCol w:w="1365"/>
        <w:gridCol w:w="1496"/>
      </w:tblGrid>
      <w:tr w:rsidR="00706AFD" w:rsidTr="00AD15D9">
        <w:trPr>
          <w:trHeight w:val="64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752A0D" w:rsidRDefault="00706AFD" w:rsidP="004735B5">
            <w:pPr>
              <w:snapToGrid w:val="0"/>
              <w:jc w:val="center"/>
              <w:rPr>
                <w:color w:val="000000"/>
                <w:lang w:val="pt-BR"/>
              </w:rPr>
            </w:pPr>
          </w:p>
          <w:p w:rsidR="00706AFD" w:rsidRPr="00752A0D" w:rsidRDefault="00706AFD" w:rsidP="004735B5">
            <w:pPr>
              <w:jc w:val="center"/>
              <w:rPr>
                <w:color w:val="000000"/>
                <w:lang w:val="pt-BR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Etapele</w:t>
            </w: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lecţiei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</w:p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Conţinut informativ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Strategii didactice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jc w:val="center"/>
            </w:pPr>
            <w:r>
              <w:rPr>
                <w:color w:val="000000"/>
                <w:lang w:val="it-IT"/>
              </w:rPr>
              <w:t xml:space="preserve">Evaluare </w:t>
            </w:r>
          </w:p>
        </w:tc>
      </w:tr>
      <w:tr w:rsidR="00706AFD" w:rsidTr="00AD15D9">
        <w:trPr>
          <w:trHeight w:val="74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Metode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Mijloace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Forme de organizare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jc w:val="center"/>
              <w:rPr>
                <w:color w:val="000000"/>
                <w:lang w:val="it-IT"/>
              </w:rPr>
            </w:pPr>
          </w:p>
        </w:tc>
      </w:tr>
      <w:tr w:rsidR="00706AFD" w:rsidTr="00AD15D9">
        <w:trPr>
          <w:trHeight w:val="8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</w:rPr>
            </w:pPr>
            <w:r w:rsidRPr="00AD15D9">
              <w:rPr>
                <w:b/>
                <w:color w:val="000000"/>
                <w:lang w:val="it-IT"/>
              </w:rPr>
              <w:t>1.Moment organizatoric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FD" w:rsidRPr="00795DFD" w:rsidRDefault="00795DFD" w:rsidP="00795DFD">
            <w:pPr>
              <w:ind w:firstLine="284"/>
              <w:jc w:val="both"/>
              <w:rPr>
                <w:color w:val="000000"/>
                <w:lang w:val="it-IT"/>
              </w:rPr>
            </w:pPr>
            <w:r w:rsidRPr="00795DFD">
              <w:rPr>
                <w:color w:val="000000"/>
                <w:lang w:val="it-IT"/>
              </w:rPr>
              <w:t xml:space="preserve">Pregatirea materialelor necesare desfășurării în bune </w:t>
            </w:r>
            <w:r w:rsidR="00741D75">
              <w:rPr>
                <w:color w:val="000000"/>
                <w:lang w:val="it-IT"/>
              </w:rPr>
              <w:t>condiții a lecției.</w:t>
            </w:r>
          </w:p>
          <w:p w:rsidR="00706AFD" w:rsidRDefault="00795DFD" w:rsidP="00AA2B97">
            <w:pPr>
              <w:ind w:firstLine="284"/>
              <w:jc w:val="both"/>
              <w:rPr>
                <w:color w:val="000000"/>
                <w:lang w:val="it-IT"/>
              </w:rPr>
            </w:pPr>
            <w:r w:rsidRPr="00795DFD">
              <w:rPr>
                <w:color w:val="000000"/>
                <w:lang w:val="it-IT"/>
              </w:rPr>
              <w:t>Asigurarea unui climat educa</w:t>
            </w:r>
            <w:r w:rsidR="00AA2B97">
              <w:rPr>
                <w:color w:val="000000"/>
                <w:lang w:val="it-IT"/>
              </w:rPr>
              <w:t>ț</w:t>
            </w:r>
            <w:r w:rsidRPr="00795DFD">
              <w:rPr>
                <w:color w:val="000000"/>
                <w:lang w:val="it-IT"/>
              </w:rPr>
              <w:t>ional favorabil.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  <w:lang w:val="it-IT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06AFD" w:rsidP="004735B5">
            <w:pPr>
              <w:rPr>
                <w:color w:val="000000"/>
                <w:lang w:val="it-IT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706AFD" w:rsidP="004735B5">
            <w:pPr>
              <w:snapToGrid w:val="0"/>
              <w:rPr>
                <w:color w:val="000000"/>
                <w:lang w:val="it-IT"/>
              </w:rPr>
            </w:pPr>
          </w:p>
        </w:tc>
      </w:tr>
      <w:tr w:rsidR="00706AFD" w:rsidTr="00AD15D9">
        <w:trPr>
          <w:trHeight w:val="75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AD15D9" w:rsidP="005E626D">
            <w:pPr>
              <w:rPr>
                <w:b/>
                <w:color w:val="000000"/>
                <w:sz w:val="28"/>
                <w:szCs w:val="28"/>
                <w:lang w:val="pt-BR"/>
              </w:rPr>
            </w:pPr>
            <w:r w:rsidRPr="00AD15D9">
              <w:rPr>
                <w:b/>
                <w:color w:val="000000"/>
                <w:lang w:val="it-IT"/>
              </w:rPr>
              <w:t>2. Captarea aten</w:t>
            </w:r>
            <w:r w:rsidR="005E626D">
              <w:rPr>
                <w:b/>
                <w:color w:val="000000"/>
                <w:lang w:val="it-IT"/>
              </w:rPr>
              <w:t>ț</w:t>
            </w:r>
            <w:r w:rsidR="00706AFD" w:rsidRPr="00AD15D9">
              <w:rPr>
                <w:b/>
                <w:color w:val="000000"/>
                <w:lang w:val="it-IT"/>
              </w:rPr>
              <w:t>iei</w:t>
            </w:r>
          </w:p>
        </w:tc>
        <w:tc>
          <w:tcPr>
            <w:tcW w:w="6372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0D5889" w:rsidP="004735B5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Se realizază cu ajutorul unor proverbe despre bani. Elevii citesc proverbele scrise pe o foaie de flipchirt și discută despre învățătura desprinsă în fiecare caz.</w:t>
            </w:r>
          </w:p>
          <w:p w:rsidR="00421DF9" w:rsidRDefault="00421DF9" w:rsidP="004735B5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,, Banul e o mică roată ce învârtește lumea toată.</w:t>
            </w:r>
            <w:r w:rsidR="00F10B4D">
              <w:rPr>
                <w:color w:val="000000"/>
                <w:lang w:val="pt-BR"/>
              </w:rPr>
              <w:t>”</w:t>
            </w:r>
          </w:p>
          <w:p w:rsidR="00F10B4D" w:rsidRDefault="00421DF9" w:rsidP="00F10B4D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,,</w:t>
            </w:r>
            <w:r w:rsidR="00B15C07">
              <w:rPr>
                <w:color w:val="000000"/>
                <w:lang w:val="pt-BR"/>
              </w:rPr>
              <w:t>Timpul înseamnă bani.</w:t>
            </w:r>
            <w:r w:rsidR="00F10B4D">
              <w:rPr>
                <w:color w:val="000000"/>
                <w:lang w:val="pt-BR"/>
              </w:rPr>
              <w:t>”</w:t>
            </w:r>
          </w:p>
          <w:p w:rsidR="00B15C07" w:rsidRDefault="00B15C07" w:rsidP="004735B5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,,Strânge bani albi pentru zile negre</w:t>
            </w:r>
            <w:r w:rsidR="00BC5822">
              <w:rPr>
                <w:color w:val="000000"/>
                <w:lang w:val="pt-BR"/>
              </w:rPr>
              <w:t>”</w:t>
            </w:r>
          </w:p>
          <w:p w:rsidR="005E228F" w:rsidRDefault="005E228F" w:rsidP="004735B5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,,Banii nu aduc învățătura, dar învățătura aduce bani.</w:t>
            </w:r>
            <w:r w:rsidR="00BC5822">
              <w:rPr>
                <w:color w:val="000000"/>
                <w:lang w:val="pt-BR"/>
              </w:rPr>
              <w:t>”</w:t>
            </w:r>
          </w:p>
          <w:p w:rsidR="00741D75" w:rsidRPr="00D42738" w:rsidRDefault="00741D75" w:rsidP="004735B5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Se completează</w:t>
            </w:r>
            <w:r w:rsidR="005747F4">
              <w:rPr>
                <w:color w:val="000000"/>
                <w:lang w:val="pt-BR"/>
              </w:rPr>
              <w:t xml:space="preserve"> un ciorchine</w:t>
            </w:r>
            <w:r w:rsidR="003415D9">
              <w:rPr>
                <w:color w:val="000000"/>
                <w:lang w:val="pt-BR"/>
              </w:rPr>
              <w:t xml:space="preserve"> scris pe tablă</w:t>
            </w:r>
            <w:r w:rsidR="005747F4">
              <w:rPr>
                <w:color w:val="000000"/>
                <w:lang w:val="pt-BR"/>
              </w:rPr>
              <w:t xml:space="preserve"> </w:t>
            </w:r>
            <w:r w:rsidR="00D42738">
              <w:rPr>
                <w:color w:val="000000"/>
                <w:lang w:val="pt-BR"/>
              </w:rPr>
              <w:t>pornind de la cuvântul</w:t>
            </w:r>
            <w:r w:rsidR="00D42738" w:rsidRPr="00D42738">
              <w:rPr>
                <w:b/>
                <w:color w:val="000000"/>
                <w:lang w:val="pt-BR"/>
              </w:rPr>
              <w:t xml:space="preserve"> bani</w:t>
            </w:r>
            <w:r w:rsidR="00D42738">
              <w:rPr>
                <w:color w:val="000000"/>
                <w:lang w:val="pt-BR"/>
              </w:rPr>
              <w:t xml:space="preserve"> cu informațiile obținute din discutarea acestor proverbe.</w:t>
            </w:r>
          </w:p>
          <w:p w:rsidR="004852FA" w:rsidRPr="007F67A1" w:rsidRDefault="004852FA" w:rsidP="004735B5">
            <w:pPr>
              <w:tabs>
                <w:tab w:val="left" w:pos="2235"/>
              </w:tabs>
              <w:ind w:firstLine="284"/>
              <w:jc w:val="both"/>
              <w:rPr>
                <w:color w:val="000000"/>
                <w:lang w:val="pt-BR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5E626D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</w:t>
            </w:r>
            <w:r w:rsidR="00413B3B">
              <w:rPr>
                <w:color w:val="000000"/>
                <w:lang w:val="pt-BR"/>
              </w:rPr>
              <w:t>onversația</w:t>
            </w:r>
          </w:p>
          <w:p w:rsidR="00D42738" w:rsidRDefault="00D42738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Ciorchinele</w:t>
            </w:r>
          </w:p>
          <w:p w:rsidR="00D42738" w:rsidRDefault="00D42738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  <w:p w:rsidR="005E626D" w:rsidRDefault="005E626D" w:rsidP="004735B5">
            <w:pPr>
              <w:snapToGrid w:val="0"/>
              <w:rPr>
                <w:color w:val="000000"/>
                <w:lang w:val="pt-BR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D42738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</w:t>
            </w:r>
            <w:r w:rsidR="00413B3B">
              <w:rPr>
                <w:color w:val="000000"/>
                <w:lang w:val="pt-BR"/>
              </w:rPr>
              <w:t>lipchirt</w:t>
            </w:r>
            <w:r>
              <w:rPr>
                <w:color w:val="000000"/>
                <w:lang w:val="pt-BR"/>
              </w:rPr>
              <w:t>,</w:t>
            </w:r>
          </w:p>
          <w:p w:rsidR="00D42738" w:rsidRDefault="00D42738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markere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706AFD" w:rsidRDefault="00BC5822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F</w:t>
            </w:r>
            <w:r w:rsidR="00413B3B">
              <w:rPr>
                <w:color w:val="000000"/>
                <w:lang w:val="pt-BR"/>
              </w:rPr>
              <w:t>rontal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413B3B" w:rsidP="004735B5">
            <w:pPr>
              <w:snapToGrid w:val="0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Aprecieri verbale</w:t>
            </w:r>
          </w:p>
        </w:tc>
      </w:tr>
      <w:tr w:rsidR="00706AFD" w:rsidTr="00AD15D9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t>3. Anuntarea subiectului</w:t>
            </w:r>
          </w:p>
          <w:p w:rsidR="00706AFD" w:rsidRPr="00AD15D9" w:rsidRDefault="00706AFD" w:rsidP="00AD15D9">
            <w:pPr>
              <w:rPr>
                <w:b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t>lecţiei noi si a obiectivelor urmarite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413B3B" w:rsidP="004735B5">
            <w:pPr>
              <w:tabs>
                <w:tab w:val="left" w:pos="2964"/>
              </w:tabs>
              <w:ind w:firstLine="284"/>
              <w:jc w:val="both"/>
              <w:rPr>
                <w:lang w:val="it-IT"/>
              </w:rPr>
            </w:pPr>
            <w:r>
              <w:rPr>
                <w:lang w:val="it-IT"/>
              </w:rPr>
              <w:t>Se anunță titlul lectiei și obiectivele operaționale:</w:t>
            </w:r>
          </w:p>
          <w:p w:rsidR="00413B3B" w:rsidRPr="006B322C" w:rsidRDefault="00413B3B" w:rsidP="002C26E1">
            <w:pPr>
              <w:tabs>
                <w:tab w:val="left" w:pos="2964"/>
              </w:tabs>
              <w:ind w:firstLine="284"/>
              <w:jc w:val="both"/>
              <w:rPr>
                <w:lang w:val="it-IT"/>
              </w:rPr>
            </w:pPr>
            <w:r>
              <w:rPr>
                <w:lang w:val="it-IT"/>
              </w:rPr>
              <w:t>,, Astăzi vom învăța depre confecționarea bancotelor</w:t>
            </w:r>
            <w:r w:rsidR="002C26E1">
              <w:rPr>
                <w:lang w:val="it-IT"/>
              </w:rPr>
              <w:t xml:space="preserve"> și </w:t>
            </w:r>
            <w:r w:rsidR="002C26E1" w:rsidRPr="002C26E1">
              <w:rPr>
                <w:lang w:val="it-IT"/>
              </w:rPr>
              <w:t>Imprimeria Băncii Naționale a României</w:t>
            </w:r>
            <w:r w:rsidR="002C26E1">
              <w:rPr>
                <w:lang w:val="it-IT"/>
              </w:rPr>
              <w:t xml:space="preserve">. Vom </w:t>
            </w:r>
            <w:r w:rsidR="006A3117">
              <w:rPr>
                <w:lang w:val="it-IT"/>
              </w:rPr>
              <w:t>recunoaște bancotele românești, personalitățile înscrise pe ele, valoarea lor, modalitățile prin care se diferențiază</w:t>
            </w:r>
            <w:r w:rsidR="005E626D">
              <w:rPr>
                <w:lang w:val="it-IT"/>
              </w:rPr>
              <w:t>;  ne vom însuși cunoștințe depre locul și modul în care acestes</w:t>
            </w:r>
            <w:r w:rsidR="00901D19">
              <w:rPr>
                <w:lang w:val="it-IT"/>
              </w:rPr>
              <w:t>ea</w:t>
            </w:r>
            <w:r w:rsidR="005E626D">
              <w:rPr>
                <w:lang w:val="it-IT"/>
              </w:rPr>
              <w:t xml:space="preserve"> se confecționează.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515B27" w:rsidRDefault="00124F57" w:rsidP="004735B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</w:t>
            </w:r>
            <w:r w:rsidR="005E626D">
              <w:rPr>
                <w:color w:val="000000"/>
              </w:rPr>
              <w:t>xplicația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515B27" w:rsidRDefault="00706AFD" w:rsidP="004735B5">
            <w:pPr>
              <w:snapToGri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515B27" w:rsidRDefault="0025171A" w:rsidP="004735B5">
            <w:pPr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5E626D">
              <w:rPr>
                <w:color w:val="000000"/>
              </w:rPr>
              <w:t>rontal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Pr="00515B27" w:rsidRDefault="00706AFD" w:rsidP="004735B5">
            <w:pPr>
              <w:snapToGrid w:val="0"/>
              <w:rPr>
                <w:color w:val="000000"/>
              </w:rPr>
            </w:pPr>
          </w:p>
        </w:tc>
      </w:tr>
      <w:tr w:rsidR="00706AFD" w:rsidTr="00AD15D9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5D9" w:rsidRPr="00AD15D9" w:rsidRDefault="00AD15D9" w:rsidP="00AD15D9">
            <w:pPr>
              <w:rPr>
                <w:b/>
                <w:color w:val="000000"/>
              </w:rPr>
            </w:pPr>
          </w:p>
          <w:p w:rsidR="00706AFD" w:rsidRPr="00AD15D9" w:rsidRDefault="00706AFD" w:rsidP="00AD15D9">
            <w:pPr>
              <w:rPr>
                <w:b/>
                <w:color w:val="000000"/>
              </w:rPr>
            </w:pPr>
            <w:r w:rsidRPr="00AD15D9">
              <w:rPr>
                <w:b/>
                <w:color w:val="000000"/>
              </w:rPr>
              <w:t xml:space="preserve">4.Dirijarea </w:t>
            </w:r>
            <w:proofErr w:type="spellStart"/>
            <w:r w:rsidRPr="00AD15D9">
              <w:rPr>
                <w:b/>
                <w:color w:val="000000"/>
              </w:rPr>
              <w:t>învăţării</w:t>
            </w:r>
            <w:proofErr w:type="spellEnd"/>
          </w:p>
          <w:p w:rsidR="00AD15D9" w:rsidRPr="00AD15D9" w:rsidRDefault="00AD15D9" w:rsidP="00AD15D9">
            <w:pPr>
              <w:rPr>
                <w:b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773A37" w:rsidP="004735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Se  prezintă banconte</w:t>
            </w:r>
            <w:r w:rsidR="00393101">
              <w:rPr>
                <w:color w:val="000000"/>
                <w:lang w:val="ro-RO"/>
              </w:rPr>
              <w:t>le care circulă în țara noastră.(față – verso)</w:t>
            </w:r>
            <w:r w:rsidR="00901D19">
              <w:rPr>
                <w:color w:val="000000"/>
                <w:lang w:val="ro-RO"/>
              </w:rPr>
              <w:t>.</w:t>
            </w:r>
          </w:p>
          <w:p w:rsidR="00773A37" w:rsidRDefault="00773A37" w:rsidP="004735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Se </w:t>
            </w:r>
            <w:r w:rsidR="00393101">
              <w:rPr>
                <w:color w:val="000000"/>
                <w:lang w:val="ro-RO"/>
              </w:rPr>
              <w:t>evidențiază culoarea, valoarea fiecărei bancnote</w:t>
            </w:r>
            <w:r w:rsidR="0022333A">
              <w:rPr>
                <w:color w:val="000000"/>
                <w:lang w:val="ro-RO"/>
              </w:rPr>
              <w:t>,</w:t>
            </w:r>
            <w:r w:rsidR="00393101">
              <w:rPr>
                <w:color w:val="000000"/>
                <w:lang w:val="ro-RO"/>
              </w:rPr>
              <w:t xml:space="preserve"> </w:t>
            </w:r>
            <w:r w:rsidR="0022333A">
              <w:rPr>
                <w:color w:val="000000"/>
                <w:lang w:val="ro-RO"/>
              </w:rPr>
              <w:t xml:space="preserve">personalitatea de pe ea și celelalte semne ce o disting ( claădiri, </w:t>
            </w:r>
            <w:r w:rsidR="0022333A">
              <w:rPr>
                <w:color w:val="000000"/>
                <w:lang w:val="ro-RO"/>
              </w:rPr>
              <w:lastRenderedPageBreak/>
              <w:t>simboluri).</w:t>
            </w:r>
          </w:p>
          <w:p w:rsidR="00393101" w:rsidRDefault="00393101" w:rsidP="004735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Se expun imagini cu personalități</w:t>
            </w:r>
            <w:r w:rsidR="0022333A">
              <w:rPr>
                <w:color w:val="000000"/>
                <w:lang w:val="ro-RO"/>
              </w:rPr>
              <w:t>le de pe ele</w:t>
            </w:r>
            <w:r>
              <w:rPr>
                <w:color w:val="000000"/>
                <w:lang w:val="ro-RO"/>
              </w:rPr>
              <w:t xml:space="preserve"> și se prezintă rolul lor</w:t>
            </w:r>
            <w:r w:rsidR="00B56494">
              <w:rPr>
                <w:color w:val="000000"/>
                <w:lang w:val="ro-RO"/>
              </w:rPr>
              <w:t xml:space="preserve"> </w:t>
            </w:r>
            <w:r>
              <w:rPr>
                <w:color w:val="000000"/>
                <w:lang w:val="ro-RO"/>
              </w:rPr>
              <w:t>pentru cultura românească.</w:t>
            </w:r>
          </w:p>
          <w:p w:rsidR="00901D19" w:rsidRDefault="00901D19" w:rsidP="004735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Se explică modalitatea de confecționarea a bancnotelor pe suport de polimer la Imprimeria Băncii Naționale a României.</w:t>
            </w:r>
          </w:p>
          <w:p w:rsidR="00134197" w:rsidRDefault="00134197" w:rsidP="004735B5">
            <w:pPr>
              <w:pStyle w:val="Listparagraf1"/>
              <w:ind w:left="0" w:firstLine="284"/>
              <w:jc w:val="both"/>
              <w:rPr>
                <w:color w:val="000000"/>
                <w:lang w:val="ro-RO"/>
              </w:rPr>
            </w:pPr>
            <w:r w:rsidRPr="00134197">
              <w:rPr>
                <w:color w:val="000000"/>
                <w:lang w:val="ro-RO"/>
              </w:rPr>
              <w:t>Se realizază o discuție cu elevii referitoare la Imprimer</w:t>
            </w:r>
            <w:r w:rsidR="0022333A">
              <w:rPr>
                <w:color w:val="000000"/>
                <w:lang w:val="ro-RO"/>
              </w:rPr>
              <w:t>ia Băncii Naționale a României</w:t>
            </w:r>
            <w:r w:rsidRPr="00134197">
              <w:rPr>
                <w:color w:val="000000"/>
                <w:lang w:val="ro-RO"/>
              </w:rPr>
              <w:t>, fixându-se ideile cu ajutorul slide-urilor ,,Reținem! și ,,Să ne amintim!</w:t>
            </w:r>
          </w:p>
          <w:p w:rsidR="00986B41" w:rsidRPr="002238C6" w:rsidRDefault="00986B41" w:rsidP="00986B41">
            <w:pPr>
              <w:pStyle w:val="Listparagraf1"/>
              <w:ind w:left="0"/>
              <w:jc w:val="both"/>
              <w:rPr>
                <w:color w:val="000000"/>
                <w:lang w:val="ro-RO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D4273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Explicația</w:t>
            </w:r>
          </w:p>
          <w:p w:rsidR="00D42738" w:rsidRDefault="00D4273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Observația</w:t>
            </w:r>
          </w:p>
          <w:p w:rsidR="00D42738" w:rsidRDefault="00D4273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Conversația</w:t>
            </w:r>
          </w:p>
          <w:p w:rsidR="00D42738" w:rsidRDefault="00D4273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Instruirea </w:t>
            </w:r>
            <w:r>
              <w:rPr>
                <w:color w:val="000000"/>
                <w:lang w:val="it-IT"/>
              </w:rPr>
              <w:lastRenderedPageBreak/>
              <w:t>programată</w:t>
            </w:r>
          </w:p>
          <w:p w:rsidR="00D42738" w:rsidRDefault="00D42738" w:rsidP="004735B5">
            <w:pPr>
              <w:rPr>
                <w:color w:val="000000"/>
                <w:lang w:val="it-IT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D42738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Manual, caiet auxiliar, calculator,</w:t>
            </w:r>
          </w:p>
          <w:p w:rsidR="00D42738" w:rsidRDefault="00D42738" w:rsidP="004735B5">
            <w:pPr>
              <w:rPr>
                <w:color w:val="000000"/>
                <w:lang w:val="it-IT"/>
              </w:rPr>
            </w:pPr>
            <w:r w:rsidRPr="00D42738">
              <w:rPr>
                <w:color w:val="000000"/>
                <w:lang w:val="it-IT"/>
              </w:rPr>
              <w:t xml:space="preserve">imagini cu </w:t>
            </w:r>
            <w:r w:rsidRPr="00D42738">
              <w:rPr>
                <w:color w:val="000000"/>
                <w:lang w:val="it-IT"/>
              </w:rPr>
              <w:lastRenderedPageBreak/>
              <w:t>personalitățile de pe bancnote, bancnote specimen în</w:t>
            </w:r>
          </w:p>
          <w:p w:rsidR="00522A2C" w:rsidRDefault="00522A2C" w:rsidP="004735B5">
            <w:pPr>
              <w:rPr>
                <w:color w:val="000000"/>
                <w:lang w:val="it-IT"/>
              </w:rPr>
            </w:pPr>
            <w:r w:rsidRPr="00522A2C">
              <w:rPr>
                <w:color w:val="000000"/>
                <w:lang w:val="it-IT"/>
              </w:rPr>
              <w:t>miniatură folosite pentru uz didactic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9E5C0B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lastRenderedPageBreak/>
              <w:t>F</w:t>
            </w:r>
            <w:r w:rsidR="00522A2C">
              <w:rPr>
                <w:color w:val="000000"/>
                <w:lang w:val="it-IT"/>
              </w:rPr>
              <w:t>rontal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522A2C" w:rsidP="004735B5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Apreciei verbale</w:t>
            </w:r>
          </w:p>
        </w:tc>
      </w:tr>
      <w:tr w:rsidR="00706AFD" w:rsidTr="009D6D92">
        <w:trPr>
          <w:trHeight w:val="53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AD15D9" w:rsidRDefault="00706AFD" w:rsidP="00AD15D9">
            <w:pPr>
              <w:rPr>
                <w:b/>
                <w:color w:val="000000"/>
                <w:lang w:val="it-IT"/>
              </w:rPr>
            </w:pPr>
            <w:r w:rsidRPr="00AD15D9">
              <w:rPr>
                <w:b/>
                <w:color w:val="000000"/>
                <w:lang w:val="it-IT"/>
              </w:rPr>
              <w:lastRenderedPageBreak/>
              <w:t>5. Obţinerea performanţei</w:t>
            </w:r>
          </w:p>
          <w:p w:rsidR="00706AFD" w:rsidRPr="00AD15D9" w:rsidRDefault="00706AFD" w:rsidP="00AD15D9">
            <w:pPr>
              <w:rPr>
                <w:b/>
                <w:lang w:val="it-IT"/>
              </w:rPr>
            </w:pPr>
          </w:p>
          <w:p w:rsidR="00706AFD" w:rsidRPr="00AD15D9" w:rsidRDefault="00706AFD" w:rsidP="00AD15D9">
            <w:pPr>
              <w:rPr>
                <w:b/>
                <w:lang w:val="it-IT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10E9" w:rsidRDefault="00A810E9" w:rsidP="004735B5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Elevii vor primi fișe de lucru cu următoarele sarcini:</w:t>
            </w:r>
          </w:p>
          <w:p w:rsidR="00706AFD" w:rsidRDefault="009D6D92" w:rsidP="00725164">
            <w:pPr>
              <w:jc w:val="both"/>
              <w:rPr>
                <w:color w:val="000000"/>
                <w:lang w:val="it-IT"/>
              </w:rPr>
            </w:pPr>
            <w:r>
              <w:rPr>
                <w:noProof/>
                <w:color w:val="00000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83C1E16" wp14:editId="355B1F9D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304800</wp:posOffset>
                  </wp:positionV>
                  <wp:extent cx="3907155" cy="252158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155" cy="252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164">
              <w:rPr>
                <w:color w:val="000000"/>
                <w:lang w:val="it-IT"/>
              </w:rPr>
              <w:t>1.</w:t>
            </w:r>
            <w:r w:rsidRPr="009D6D92">
              <w:rPr>
                <w:color w:val="000000"/>
                <w:lang w:val="it-IT"/>
              </w:rPr>
              <w:t>Realizați corespondența între elementele celor două coloane:</w:t>
            </w: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725164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725164" w:rsidP="004735B5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2.</w:t>
            </w:r>
            <w:r w:rsidR="009D6D92">
              <w:rPr>
                <w:color w:val="000000"/>
                <w:lang w:val="it-IT"/>
              </w:rPr>
              <w:t>Completați diagrama Venn:</w:t>
            </w:r>
          </w:p>
          <w:p w:rsidR="00AC2279" w:rsidRDefault="00AC2279" w:rsidP="00AC2279">
            <w:pPr>
              <w:jc w:val="both"/>
              <w:rPr>
                <w:color w:val="000000"/>
                <w:lang w:val="it-IT"/>
              </w:rPr>
            </w:pPr>
          </w:p>
          <w:p w:rsidR="009D6D92" w:rsidRDefault="00AC2279" w:rsidP="004735B5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             Monede                                 Bancnote</w:t>
            </w:r>
          </w:p>
          <w:p w:rsidR="009D6D92" w:rsidRDefault="007378F8" w:rsidP="004735B5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noProof/>
                <w:color w:val="000000"/>
                <w:lang w:eastAsia="en-US"/>
              </w:rPr>
              <w:pict>
                <v:oval id="_x0000_s1029" style="position:absolute;left:0;text-align:left;margin-left:110.35pt;margin-top:3.95pt;width:190.9pt;height:161.5pt;z-index:251663360;mso-position-horizontal:absolute">
                  <v:fill opacity="0"/>
                </v:oval>
              </w:pict>
            </w:r>
            <w:r>
              <w:rPr>
                <w:noProof/>
                <w:color w:val="000000"/>
                <w:lang w:eastAsia="en-US"/>
              </w:rPr>
              <w:pict>
                <v:oval id="_x0000_s1028" style="position:absolute;left:0;text-align:left;margin-left:6.7pt;margin-top:3.95pt;width:190.9pt;height:161.5pt;z-index:251662336">
                  <v:fill opacity="0"/>
                </v:oval>
              </w:pict>
            </w: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4735B5">
            <w:pPr>
              <w:ind w:firstLine="284"/>
              <w:jc w:val="both"/>
              <w:rPr>
                <w:color w:val="000000"/>
                <w:lang w:val="it-IT"/>
              </w:rPr>
            </w:pPr>
          </w:p>
          <w:p w:rsidR="009D6D92" w:rsidRDefault="009D6D92" w:rsidP="00D157C1">
            <w:pPr>
              <w:jc w:val="both"/>
              <w:rPr>
                <w:color w:val="000000"/>
                <w:lang w:val="it-IT"/>
              </w:rPr>
            </w:pPr>
          </w:p>
          <w:p w:rsidR="007407A6" w:rsidRDefault="007407A6" w:rsidP="00D157C1">
            <w:pPr>
              <w:jc w:val="both"/>
              <w:rPr>
                <w:color w:val="000000"/>
                <w:lang w:val="it-IT"/>
              </w:rPr>
            </w:pPr>
          </w:p>
          <w:p w:rsidR="00725164" w:rsidRDefault="00725164" w:rsidP="00D157C1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Se numesc elevi care rezolvă oral fișa după ce au rezolvat-o în scris.</w:t>
            </w:r>
          </w:p>
          <w:p w:rsidR="007407A6" w:rsidRPr="00C40B6A" w:rsidRDefault="007407A6" w:rsidP="007407A6">
            <w:pPr>
              <w:jc w:val="both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Default="00666534" w:rsidP="004735B5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Converasația</w:t>
            </w: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3415D9" w:rsidRDefault="003415D9" w:rsidP="004735B5">
            <w:pPr>
              <w:rPr>
                <w:lang w:val="it-IT"/>
              </w:rPr>
            </w:pPr>
          </w:p>
          <w:p w:rsidR="00666534" w:rsidRPr="00B37F57" w:rsidRDefault="00666534" w:rsidP="003415D9">
            <w:pPr>
              <w:rPr>
                <w:lang w:val="it-IT"/>
              </w:rPr>
            </w:pPr>
            <w:r>
              <w:rPr>
                <w:lang w:val="it-IT"/>
              </w:rPr>
              <w:t xml:space="preserve">Diagrama </w:t>
            </w:r>
            <w:r w:rsidR="003415D9">
              <w:rPr>
                <w:lang w:val="it-IT"/>
              </w:rPr>
              <w:t>V</w:t>
            </w:r>
            <w:r>
              <w:rPr>
                <w:lang w:val="it-IT"/>
              </w:rPr>
              <w:t>enn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B37F57" w:rsidRDefault="00666534" w:rsidP="004735B5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Fișe de lucru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AFD" w:rsidRPr="00B37F57" w:rsidRDefault="009E5C0B" w:rsidP="004735B5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  <w:r w:rsidR="00A31878">
              <w:rPr>
                <w:lang w:val="it-IT"/>
              </w:rPr>
              <w:t>rontal</w:t>
            </w:r>
            <w:r>
              <w:rPr>
                <w:lang w:val="it-IT"/>
              </w:rPr>
              <w:t xml:space="preserve"> și individual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AFD" w:rsidRDefault="00A31878" w:rsidP="004735B5">
            <w:proofErr w:type="spellStart"/>
            <w:r>
              <w:t>Aprecieri</w:t>
            </w:r>
            <w:proofErr w:type="spellEnd"/>
            <w:r>
              <w:t xml:space="preserve"> </w:t>
            </w:r>
            <w:proofErr w:type="spellStart"/>
            <w:r>
              <w:t>verbale</w:t>
            </w:r>
            <w:proofErr w:type="spellEnd"/>
          </w:p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Pr="00B37F57" w:rsidRDefault="009E5C0B" w:rsidP="004735B5">
            <w:proofErr w:type="spellStart"/>
            <w:r w:rsidRPr="009E5C0B">
              <w:t>observarea</w:t>
            </w:r>
            <w:proofErr w:type="spellEnd"/>
            <w:r w:rsidRPr="009E5C0B">
              <w:t xml:space="preserve"> </w:t>
            </w:r>
            <w:proofErr w:type="spellStart"/>
            <w:r w:rsidRPr="009E5C0B">
              <w:t>sistematică</w:t>
            </w:r>
            <w:proofErr w:type="spellEnd"/>
          </w:p>
        </w:tc>
      </w:tr>
      <w:tr w:rsidR="002C26E1" w:rsidTr="00AD15D9">
        <w:trPr>
          <w:trHeight w:val="1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6E1" w:rsidRPr="00AD15D9" w:rsidRDefault="002C26E1" w:rsidP="00AD15D9">
            <w:pPr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lastRenderedPageBreak/>
              <w:t>6. Fixarea cunoștințelor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164" w:rsidRPr="003415D9" w:rsidRDefault="00725164" w:rsidP="00134197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Se fixează cunoștințele cu ajutorul unui text lacunar scris pe o foaie de flipchirt.</w:t>
            </w:r>
          </w:p>
          <w:p w:rsidR="002C26E1" w:rsidRPr="003415D9" w:rsidRDefault="009B3B92" w:rsidP="00134197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Completează textul lacunar folosind</w:t>
            </w:r>
            <w:r w:rsidR="00571D0E" w:rsidRPr="003415D9">
              <w:rPr>
                <w:color w:val="000000"/>
                <w:lang w:val="it-IT"/>
              </w:rPr>
              <w:t xml:space="preserve"> cuvintele potrivite</w:t>
            </w:r>
            <w:r w:rsidRPr="003415D9">
              <w:rPr>
                <w:color w:val="000000"/>
                <w:lang w:val="it-IT"/>
              </w:rPr>
              <w:t>:</w:t>
            </w:r>
          </w:p>
          <w:p w:rsidR="001A0479" w:rsidRPr="003415D9" w:rsidRDefault="001A0479" w:rsidP="001A0479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Bancnotele sunt tipărite la ...................</w:t>
            </w:r>
          </w:p>
          <w:p w:rsidR="001A0479" w:rsidRPr="003415D9" w:rsidRDefault="001A0479" w:rsidP="001A0479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Ele sunt imprimate pe o hârtie specială numită ............. şi sunt imprimate cu o ............... anume.</w:t>
            </w:r>
          </w:p>
          <w:p w:rsidR="001A0479" w:rsidRPr="003415D9" w:rsidRDefault="001A0479" w:rsidP="001A0479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Hârtia este tipărită după o .................</w:t>
            </w:r>
          </w:p>
          <w:p w:rsidR="001A0479" w:rsidRPr="003415D9" w:rsidRDefault="001A0479" w:rsidP="001A0479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şi făcută  pe calculator de un ...............</w:t>
            </w:r>
          </w:p>
          <w:p w:rsidR="001A0479" w:rsidRPr="003415D9" w:rsidRDefault="001A0479" w:rsidP="001A0479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 xml:space="preserve"> Coala este ...........  la mărimea dorită, apoi, în pachete, este trimisă către................</w:t>
            </w:r>
          </w:p>
          <w:p w:rsidR="00725164" w:rsidRPr="00C40B6A" w:rsidRDefault="00725164" w:rsidP="001A0479">
            <w:pPr>
              <w:ind w:firstLine="284"/>
              <w:jc w:val="both"/>
              <w:rPr>
                <w:color w:val="000000"/>
                <w:lang w:val="it-IT"/>
              </w:rPr>
            </w:pPr>
            <w:r w:rsidRPr="003415D9">
              <w:rPr>
                <w:color w:val="000000"/>
                <w:lang w:val="it-IT"/>
              </w:rPr>
              <w:t>Elevii vor completa textul.</w:t>
            </w:r>
            <w:r w:rsidR="007407A6" w:rsidRPr="003415D9">
              <w:rPr>
                <w:color w:val="000000"/>
                <w:lang w:val="it-IT"/>
              </w:rPr>
              <w:t xml:space="preserve"> Se citește textul completat corect</w:t>
            </w:r>
            <w:r w:rsidR="003415D9">
              <w:rPr>
                <w:color w:val="000000"/>
                <w:lang w:val="it-IT"/>
              </w:rPr>
              <w:t>.</w:t>
            </w:r>
            <w:r w:rsidR="007407A6">
              <w:rPr>
                <w:color w:val="000000"/>
                <w:lang w:val="it-IT"/>
              </w:rPr>
              <w:t>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6E1" w:rsidRDefault="001C3115" w:rsidP="004735B5">
            <w:pPr>
              <w:rPr>
                <w:lang w:val="it-IT"/>
              </w:rPr>
            </w:pPr>
            <w:r>
              <w:rPr>
                <w:lang w:val="it-IT"/>
              </w:rPr>
              <w:t>Conversația</w:t>
            </w:r>
          </w:p>
          <w:p w:rsidR="001C3115" w:rsidRPr="00B37F57" w:rsidRDefault="001C3115" w:rsidP="004735B5">
            <w:pPr>
              <w:rPr>
                <w:lang w:val="it-IT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5164" w:rsidRDefault="00725164" w:rsidP="00725164">
            <w:pPr>
              <w:rPr>
                <w:lang w:val="it-IT"/>
              </w:rPr>
            </w:pPr>
            <w:r>
              <w:rPr>
                <w:lang w:val="it-IT"/>
              </w:rPr>
              <w:t>Flipchirt</w:t>
            </w:r>
          </w:p>
          <w:p w:rsidR="002C26E1" w:rsidRPr="00B37F57" w:rsidRDefault="00725164" w:rsidP="00725164">
            <w:pPr>
              <w:rPr>
                <w:lang w:val="it-IT"/>
              </w:rPr>
            </w:pPr>
            <w:r>
              <w:rPr>
                <w:lang w:val="it-IT"/>
              </w:rPr>
              <w:t>markere</w:t>
            </w:r>
            <w:r w:rsidR="006A3117">
              <w:rPr>
                <w:lang w:val="it-I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6E1" w:rsidRPr="00B37F57" w:rsidRDefault="009E5C0B" w:rsidP="004735B5">
            <w:pPr>
              <w:rPr>
                <w:lang w:val="it-IT"/>
              </w:rPr>
            </w:pPr>
            <w:r>
              <w:rPr>
                <w:lang w:val="it-IT"/>
              </w:rPr>
              <w:t>F</w:t>
            </w:r>
            <w:r w:rsidR="006A3117">
              <w:rPr>
                <w:lang w:val="it-IT"/>
              </w:rPr>
              <w:t>rontal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E1" w:rsidRDefault="006A3117" w:rsidP="004735B5">
            <w:proofErr w:type="spellStart"/>
            <w:r>
              <w:t>Aprecieri</w:t>
            </w:r>
            <w:proofErr w:type="spellEnd"/>
            <w:r>
              <w:t xml:space="preserve"> </w:t>
            </w:r>
            <w:proofErr w:type="spellStart"/>
            <w:r>
              <w:t>verbale</w:t>
            </w:r>
            <w:proofErr w:type="spellEnd"/>
          </w:p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Default="009E5C0B" w:rsidP="004735B5"/>
          <w:p w:rsidR="009E5C0B" w:rsidRPr="00B37F57" w:rsidRDefault="009E5C0B" w:rsidP="004735B5">
            <w:proofErr w:type="spellStart"/>
            <w:r w:rsidRPr="009E5C0B">
              <w:t>observarea</w:t>
            </w:r>
            <w:proofErr w:type="spellEnd"/>
            <w:r w:rsidRPr="009E5C0B">
              <w:t xml:space="preserve"> </w:t>
            </w:r>
            <w:proofErr w:type="spellStart"/>
            <w:r w:rsidRPr="009E5C0B">
              <w:t>sistematică</w:t>
            </w:r>
            <w:proofErr w:type="spellEnd"/>
          </w:p>
        </w:tc>
      </w:tr>
      <w:tr w:rsidR="00803F3D" w:rsidTr="00AD15D9">
        <w:trPr>
          <w:trHeight w:val="1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F3D" w:rsidRDefault="00803F3D" w:rsidP="007407A6">
            <w:pPr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lastRenderedPageBreak/>
              <w:t>7</w:t>
            </w:r>
            <w:r w:rsidR="009C064E">
              <w:rPr>
                <w:b/>
                <w:color w:val="000000"/>
                <w:lang w:val="it-IT"/>
              </w:rPr>
              <w:t>.</w:t>
            </w:r>
            <w:r w:rsidR="007407A6">
              <w:rPr>
                <w:b/>
                <w:color w:val="000000"/>
                <w:lang w:val="it-IT"/>
              </w:rPr>
              <w:t>Retenție și transfer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A6" w:rsidRPr="007407A6" w:rsidRDefault="007407A6" w:rsidP="007407A6">
            <w:pPr>
              <w:ind w:firstLine="284"/>
              <w:jc w:val="both"/>
              <w:rPr>
                <w:color w:val="000000"/>
                <w:lang w:val="it-IT"/>
              </w:rPr>
            </w:pPr>
            <w:r w:rsidRPr="007407A6">
              <w:rPr>
                <w:color w:val="000000"/>
                <w:lang w:val="it-IT"/>
              </w:rPr>
              <w:t>Joc de rol: ,,La cumpărături</w:t>
            </w:r>
          </w:p>
          <w:p w:rsidR="007407A6" w:rsidRPr="007407A6" w:rsidRDefault="007407A6" w:rsidP="007407A6">
            <w:pPr>
              <w:ind w:firstLine="284"/>
              <w:jc w:val="both"/>
              <w:rPr>
                <w:color w:val="000000"/>
                <w:lang w:val="it-IT"/>
              </w:rPr>
            </w:pPr>
            <w:r w:rsidRPr="007407A6">
              <w:rPr>
                <w:color w:val="000000"/>
                <w:lang w:val="it-IT"/>
              </w:rPr>
              <w:t>Elevii sunt împărțiți în 4 echipe.</w:t>
            </w:r>
          </w:p>
          <w:p w:rsidR="00803F3D" w:rsidRDefault="007407A6" w:rsidP="007407A6">
            <w:pPr>
              <w:ind w:firstLine="284"/>
              <w:jc w:val="both"/>
              <w:rPr>
                <w:color w:val="000000"/>
                <w:lang w:val="it-IT"/>
              </w:rPr>
            </w:pPr>
            <w:r w:rsidRPr="007407A6">
              <w:rPr>
                <w:color w:val="000000"/>
                <w:lang w:val="it-IT"/>
              </w:rPr>
              <w:t xml:space="preserve">Fiecare </w:t>
            </w:r>
            <w:r>
              <w:rPr>
                <w:color w:val="000000"/>
                <w:lang w:val="it-IT"/>
              </w:rPr>
              <w:t>echipă</w:t>
            </w:r>
            <w:r w:rsidRPr="007407A6">
              <w:rPr>
                <w:color w:val="000000"/>
                <w:lang w:val="it-IT"/>
              </w:rPr>
              <w:t xml:space="preserve"> are bancnotele în miniatură cu valoarea de 1,5,10,50,200,500 lei</w:t>
            </w:r>
            <w:r>
              <w:rPr>
                <w:color w:val="000000"/>
                <w:lang w:val="it-IT"/>
              </w:rPr>
              <w:t xml:space="preserve"> și</w:t>
            </w:r>
            <w:r w:rsidRPr="007407A6">
              <w:rPr>
                <w:color w:val="000000"/>
                <w:lang w:val="it-IT"/>
              </w:rPr>
              <w:t xml:space="preserve"> un magazin de prezentare. Magazinelel sunt amenajate cu diferite jucării confecționate în cadrul orelor de arte vizuale și abilități practice. Se desemnează câte un vânzător pentru fiecare echipă</w:t>
            </w:r>
            <w:r>
              <w:rPr>
                <w:color w:val="000000"/>
                <w:lang w:val="it-IT"/>
              </w:rPr>
              <w:t>.</w:t>
            </w:r>
          </w:p>
          <w:p w:rsidR="007407A6" w:rsidRDefault="007407A6" w:rsidP="007407A6">
            <w:pPr>
              <w:ind w:firstLine="284"/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Elevii fac cumpărături vizitând toate magazinele, la sfârșit se numără banii încasați și se stabilește echipa câștigătoare.</w:t>
            </w:r>
          </w:p>
          <w:p w:rsidR="007407A6" w:rsidRDefault="007407A6" w:rsidP="007407A6">
            <w:pPr>
              <w:ind w:firstLine="284"/>
              <w:jc w:val="both"/>
              <w:rPr>
                <w:color w:val="000000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F3D" w:rsidRDefault="007407A6" w:rsidP="004735B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6A3117">
              <w:rPr>
                <w:lang w:val="it-IT"/>
              </w:rPr>
              <w:t>onversația</w:t>
            </w:r>
          </w:p>
          <w:p w:rsidR="007407A6" w:rsidRDefault="007407A6" w:rsidP="004735B5">
            <w:pPr>
              <w:rPr>
                <w:lang w:val="it-IT"/>
              </w:rPr>
            </w:pPr>
            <w:r>
              <w:rPr>
                <w:lang w:val="it-IT"/>
              </w:rPr>
              <w:t>Joc de rol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F3D" w:rsidRPr="00B37F57" w:rsidRDefault="009E5C0B" w:rsidP="004735B5">
            <w:pPr>
              <w:rPr>
                <w:lang w:val="it-IT"/>
              </w:rPr>
            </w:pPr>
            <w:r>
              <w:rPr>
                <w:lang w:val="it-IT"/>
              </w:rPr>
              <w:t xml:space="preserve">Bancnote </w:t>
            </w:r>
            <w:r w:rsidRPr="009E5C0B">
              <w:rPr>
                <w:lang w:val="it-IT"/>
              </w:rPr>
              <w:t>în miniatură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3F3D" w:rsidRPr="009E5C0B" w:rsidRDefault="009E5C0B" w:rsidP="004735B5">
            <w:pPr>
              <w:rPr>
                <w:lang w:val="ro-RO"/>
              </w:rPr>
            </w:pPr>
            <w:r>
              <w:rPr>
                <w:lang w:val="ro-RO"/>
              </w:rPr>
              <w:t>Pe echipe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3D" w:rsidRPr="00B37F57" w:rsidRDefault="009E5C0B" w:rsidP="004735B5">
            <w:proofErr w:type="spellStart"/>
            <w:r>
              <w:t>Aprecieri</w:t>
            </w:r>
            <w:proofErr w:type="spellEnd"/>
            <w:r>
              <w:t xml:space="preserve"> </w:t>
            </w:r>
            <w:proofErr w:type="spellStart"/>
            <w:r>
              <w:t>verbale</w:t>
            </w:r>
            <w:proofErr w:type="spellEnd"/>
            <w:r>
              <w:t xml:space="preserve"> </w:t>
            </w:r>
          </w:p>
        </w:tc>
      </w:tr>
      <w:tr w:rsidR="007407A6" w:rsidTr="00AD15D9">
        <w:trPr>
          <w:trHeight w:val="1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A6" w:rsidRDefault="007407A6" w:rsidP="00803F3D">
            <w:pPr>
              <w:rPr>
                <w:b/>
                <w:color w:val="000000"/>
                <w:lang w:val="it-IT"/>
              </w:rPr>
            </w:pPr>
            <w:r w:rsidRPr="007407A6">
              <w:rPr>
                <w:b/>
                <w:color w:val="000000"/>
                <w:lang w:val="it-IT"/>
              </w:rPr>
              <w:t>7.Evaluare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A6" w:rsidRDefault="007407A6" w:rsidP="00803F3D">
            <w:pPr>
              <w:ind w:firstLine="284"/>
              <w:jc w:val="both"/>
              <w:rPr>
                <w:color w:val="000000"/>
                <w:lang w:val="it-IT"/>
              </w:rPr>
            </w:pPr>
            <w:r w:rsidRPr="007407A6">
              <w:rPr>
                <w:color w:val="000000"/>
                <w:lang w:val="it-IT"/>
              </w:rPr>
              <w:t>Se fac aprecieri generale asupra desfășurării lecției; se evidențiază elevii care au participat activ.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A6" w:rsidRDefault="009E5C0B" w:rsidP="004735B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5D22A8">
              <w:rPr>
                <w:lang w:val="it-IT"/>
              </w:rPr>
              <w:t>onversația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A6" w:rsidRPr="00B37F57" w:rsidRDefault="007407A6" w:rsidP="004735B5">
            <w:pPr>
              <w:rPr>
                <w:lang w:val="it-I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7A6" w:rsidRDefault="009E5C0B" w:rsidP="004735B5">
            <w:pPr>
              <w:rPr>
                <w:lang w:val="it-IT"/>
              </w:rPr>
            </w:pPr>
            <w:r>
              <w:rPr>
                <w:lang w:val="it-IT"/>
              </w:rPr>
              <w:t xml:space="preserve">Frontal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A6" w:rsidRDefault="009E5C0B" w:rsidP="004735B5">
            <w:proofErr w:type="spellStart"/>
            <w:r w:rsidRPr="009E5C0B">
              <w:t>Aprecieri</w:t>
            </w:r>
            <w:proofErr w:type="spellEnd"/>
            <w:r w:rsidRPr="009E5C0B">
              <w:t xml:space="preserve"> </w:t>
            </w:r>
            <w:proofErr w:type="spellStart"/>
            <w:r w:rsidRPr="009E5C0B">
              <w:t>verbale</w:t>
            </w:r>
            <w:proofErr w:type="spellEnd"/>
            <w:r w:rsidRPr="009E5C0B">
              <w:t xml:space="preserve"> </w:t>
            </w:r>
            <w:proofErr w:type="spellStart"/>
            <w:r w:rsidRPr="009E5C0B">
              <w:t>generale</w:t>
            </w:r>
            <w:proofErr w:type="spellEnd"/>
          </w:p>
        </w:tc>
      </w:tr>
    </w:tbl>
    <w:p w:rsidR="001B6F60" w:rsidRDefault="007378F8"/>
    <w:sectPr w:rsidR="001B6F60" w:rsidSect="009D6D92">
      <w:footerReference w:type="even" r:id="rId10"/>
      <w:footerReference w:type="default" r:id="rId11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F8" w:rsidRDefault="007378F8" w:rsidP="00F76A12">
      <w:r>
        <w:separator/>
      </w:r>
    </w:p>
  </w:endnote>
  <w:endnote w:type="continuationSeparator" w:id="0">
    <w:p w:rsidR="007378F8" w:rsidRDefault="007378F8" w:rsidP="00F7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F2" w:rsidRDefault="00F76A12" w:rsidP="0030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6A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9F2" w:rsidRDefault="007378F8" w:rsidP="00F867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F2" w:rsidRDefault="00F76A12" w:rsidP="003024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6A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5D5">
      <w:rPr>
        <w:rStyle w:val="PageNumber"/>
        <w:noProof/>
      </w:rPr>
      <w:t>3</w:t>
    </w:r>
    <w:r>
      <w:rPr>
        <w:rStyle w:val="PageNumber"/>
      </w:rPr>
      <w:fldChar w:fldCharType="end"/>
    </w:r>
  </w:p>
  <w:p w:rsidR="009709F2" w:rsidRDefault="007378F8" w:rsidP="00F867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F8" w:rsidRDefault="007378F8" w:rsidP="00F76A12">
      <w:r>
        <w:separator/>
      </w:r>
    </w:p>
  </w:footnote>
  <w:footnote w:type="continuationSeparator" w:id="0">
    <w:p w:rsidR="007378F8" w:rsidRDefault="007378F8" w:rsidP="00F76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11E9E"/>
    <w:multiLevelType w:val="hybridMultilevel"/>
    <w:tmpl w:val="7FCC1DE4"/>
    <w:lvl w:ilvl="0" w:tplc="F4A2AC90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AFD"/>
    <w:rsid w:val="00004702"/>
    <w:rsid w:val="000D5889"/>
    <w:rsid w:val="000F4DBD"/>
    <w:rsid w:val="00124F57"/>
    <w:rsid w:val="00134197"/>
    <w:rsid w:val="001A0479"/>
    <w:rsid w:val="001C15E1"/>
    <w:rsid w:val="001C3115"/>
    <w:rsid w:val="0022333A"/>
    <w:rsid w:val="0025171A"/>
    <w:rsid w:val="002C26E1"/>
    <w:rsid w:val="002E43D8"/>
    <w:rsid w:val="002F1DB3"/>
    <w:rsid w:val="003415D9"/>
    <w:rsid w:val="00360F3B"/>
    <w:rsid w:val="003773E4"/>
    <w:rsid w:val="00393101"/>
    <w:rsid w:val="00413B3B"/>
    <w:rsid w:val="00421DF9"/>
    <w:rsid w:val="004852FA"/>
    <w:rsid w:val="00522A2C"/>
    <w:rsid w:val="00524E00"/>
    <w:rsid w:val="00571D0E"/>
    <w:rsid w:val="005747F4"/>
    <w:rsid w:val="00582E06"/>
    <w:rsid w:val="005D22A8"/>
    <w:rsid w:val="005E228F"/>
    <w:rsid w:val="005E626D"/>
    <w:rsid w:val="00665C91"/>
    <w:rsid w:val="00666534"/>
    <w:rsid w:val="006A3117"/>
    <w:rsid w:val="006A3AE5"/>
    <w:rsid w:val="00706AFD"/>
    <w:rsid w:val="00725164"/>
    <w:rsid w:val="007378F8"/>
    <w:rsid w:val="007407A6"/>
    <w:rsid w:val="00741D75"/>
    <w:rsid w:val="00746393"/>
    <w:rsid w:val="00773A37"/>
    <w:rsid w:val="00795DFD"/>
    <w:rsid w:val="00803F3D"/>
    <w:rsid w:val="008225D5"/>
    <w:rsid w:val="00886857"/>
    <w:rsid w:val="008A2A5D"/>
    <w:rsid w:val="008D5550"/>
    <w:rsid w:val="00901D19"/>
    <w:rsid w:val="00972BF4"/>
    <w:rsid w:val="00986B41"/>
    <w:rsid w:val="009B3B92"/>
    <w:rsid w:val="009C064E"/>
    <w:rsid w:val="009D6D92"/>
    <w:rsid w:val="009E5C0B"/>
    <w:rsid w:val="009F6D91"/>
    <w:rsid w:val="00A31878"/>
    <w:rsid w:val="00A810E9"/>
    <w:rsid w:val="00AA2B97"/>
    <w:rsid w:val="00AC2279"/>
    <w:rsid w:val="00AC4336"/>
    <w:rsid w:val="00AD15D9"/>
    <w:rsid w:val="00B04827"/>
    <w:rsid w:val="00B15C07"/>
    <w:rsid w:val="00B56494"/>
    <w:rsid w:val="00B63D7D"/>
    <w:rsid w:val="00B64F75"/>
    <w:rsid w:val="00B875EA"/>
    <w:rsid w:val="00BC0BA6"/>
    <w:rsid w:val="00BC5822"/>
    <w:rsid w:val="00D157C1"/>
    <w:rsid w:val="00D17827"/>
    <w:rsid w:val="00D2455C"/>
    <w:rsid w:val="00D42738"/>
    <w:rsid w:val="00EB1990"/>
    <w:rsid w:val="00F10B4D"/>
    <w:rsid w:val="00F76A12"/>
    <w:rsid w:val="00F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99"/>
    <w:rsid w:val="00706A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706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6AFD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PageNumber">
    <w:name w:val="page number"/>
    <w:basedOn w:val="DefaultParagraphFont"/>
    <w:uiPriority w:val="99"/>
    <w:rsid w:val="00706AF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D1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D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D9"/>
    <w:rPr>
      <w:rFonts w:ascii="Tahoma" w:eastAsia="Times New Roma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8A2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8B44-BBB4-4FFF-A47D-3C8B58C1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2015-09-30T19:52:00Z</dcterms:created>
  <dcterms:modified xsi:type="dcterms:W3CDTF">2015-11-16T20:00:00Z</dcterms:modified>
</cp:coreProperties>
</file>